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2FF5B">
      <w:pPr>
        <w:keepNext w:val="0"/>
        <w:keepLines w:val="0"/>
        <w:pageBreakBefore w:val="0"/>
        <w:widowControl w:val="0"/>
        <w:kinsoku/>
        <w:wordWrap/>
        <w:overflowPunct/>
        <w:topLinePunct w:val="0"/>
        <w:autoSpaceDE/>
        <w:autoSpaceDN/>
        <w:bidi w:val="0"/>
        <w:snapToGrid/>
        <w:spacing w:line="700" w:lineRule="exact"/>
        <w:jc w:val="center"/>
        <w:rPr>
          <w:rFonts w:hint="default" w:ascii="方正小标宋简体" w:hAnsi="方正小标宋简体" w:eastAsia="方正小标宋简体"/>
          <w:sz w:val="44"/>
          <w:szCs w:val="44"/>
          <w:lang w:val="en-US" w:eastAsia="zh-CN"/>
        </w:rPr>
      </w:pPr>
      <w:bookmarkStart w:id="0" w:name="_GoBack"/>
      <w:bookmarkEnd w:id="0"/>
      <w:r>
        <w:rPr>
          <w:sz w:val="21"/>
        </w:rPr>
        <mc:AlternateContent>
          <mc:Choice Requires="wps">
            <w:drawing>
              <wp:anchor distT="0" distB="0" distL="114300" distR="114300" simplePos="0" relativeHeight="251664384" behindDoc="0" locked="0" layoutInCell="1" allowOverlap="1">
                <wp:simplePos x="0" y="0"/>
                <wp:positionH relativeFrom="column">
                  <wp:posOffset>1549400</wp:posOffset>
                </wp:positionH>
                <wp:positionV relativeFrom="paragraph">
                  <wp:posOffset>2592705</wp:posOffset>
                </wp:positionV>
                <wp:extent cx="2199005" cy="398780"/>
                <wp:effectExtent l="0" t="0" r="10795" b="1270"/>
                <wp:wrapNone/>
                <wp:docPr id="1" name="文本框 1"/>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0C324E42">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号</w:t>
                            </w:r>
                          </w:p>
                          <w:p w14:paraId="7962A058"/>
                        </w:txbxContent>
                      </wps:txbx>
                      <wps:bodyPr upright="1"/>
                    </wps:wsp>
                  </a:graphicData>
                </a:graphic>
              </wp:anchor>
            </w:drawing>
          </mc:Choice>
          <mc:Fallback>
            <w:pict>
              <v:shape id="_x0000_s1026" o:spid="_x0000_s1026" o:spt="202" type="#_x0000_t202" style="position:absolute;left:0pt;margin-left:122pt;margin-top:204.15pt;height:31.4pt;width:173.15pt;z-index:251664384;mso-width-relative:page;mso-height-relative:page;" fillcolor="#FFFFFF" filled="t" stroked="f" coordsize="21600,21600" o:gfxdata="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NYIr32QAAAAsBAAAPAAAAAAAAAAEAIAAAACIAAABkcnMvZG93&#10;bnJldi54bWxQSwECFAAUAAAACACHTuJA0JGgpcYBAACFAwAADgAAAAAAAAABACAAAAAoAQAAZHJz&#10;L2Uyb0RvYy54bWxQSwUGAAAAAAYABgBZAQAAYAUAAAAA&#10;">
                <v:fill on="t" focussize="0,0"/>
                <v:stroke on="f"/>
                <v:imagedata o:title=""/>
                <o:lock v:ext="edit" aspectratio="f"/>
                <v:textbox>
                  <w:txbxContent>
                    <w:p w14:paraId="0C324E42">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号</w:t>
                      </w:r>
                    </w:p>
                    <w:p w14:paraId="7962A058"/>
                  </w:txbxContent>
                </v:textbox>
              </v:shape>
            </w:pict>
          </mc:Fallback>
        </mc:AlternateContent>
      </w:r>
      <w:r>
        <w:drawing>
          <wp:anchor distT="0" distB="0" distL="114300" distR="114300" simplePos="0" relativeHeight="251663360" behindDoc="0" locked="0" layoutInCell="1" allowOverlap="1">
            <wp:simplePos x="0" y="0"/>
            <wp:positionH relativeFrom="column">
              <wp:posOffset>-1143000</wp:posOffset>
            </wp:positionH>
            <wp:positionV relativeFrom="paragraph">
              <wp:posOffset>-4025900</wp:posOffset>
            </wp:positionV>
            <wp:extent cx="7591425" cy="4318000"/>
            <wp:effectExtent l="0" t="0" r="9525" b="6350"/>
            <wp:wrapTopAndBottom/>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7591425" cy="4318000"/>
                    </a:xfrm>
                    <a:prstGeom prst="rect">
                      <a:avLst/>
                    </a:prstGeom>
                    <a:noFill/>
                    <a:ln>
                      <a:noFill/>
                    </a:ln>
                  </pic:spPr>
                </pic:pic>
              </a:graphicData>
            </a:graphic>
          </wp:anchor>
        </w:drawing>
      </w:r>
      <w:r>
        <w:rPr>
          <w:sz w:val="21"/>
        </w:rPr>
        <mc:AlternateContent>
          <mc:Choice Requires="wps">
            <w:drawing>
              <wp:anchor distT="0" distB="0" distL="114300" distR="114300" simplePos="0" relativeHeight="251662336" behindDoc="0" locked="0" layoutInCell="1" allowOverlap="1">
                <wp:simplePos x="0" y="0"/>
                <wp:positionH relativeFrom="column">
                  <wp:posOffset>1530350</wp:posOffset>
                </wp:positionH>
                <wp:positionV relativeFrom="paragraph">
                  <wp:posOffset>2621280</wp:posOffset>
                </wp:positionV>
                <wp:extent cx="2199005" cy="398780"/>
                <wp:effectExtent l="0" t="0" r="10795" b="1270"/>
                <wp:wrapNone/>
                <wp:docPr id="6" name="文本框 6"/>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574085DD">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172A4B0E"/>
                        </w:txbxContent>
                      </wps:txbx>
                      <wps:bodyPr upright="1"/>
                    </wps:wsp>
                  </a:graphicData>
                </a:graphic>
              </wp:anchor>
            </w:drawing>
          </mc:Choice>
          <mc:Fallback>
            <w:pict>
              <v:shape id="_x0000_s1026" o:spid="_x0000_s1026" o:spt="202" type="#_x0000_t202" style="position:absolute;left:0pt;margin-left:120.5pt;margin-top:206.4pt;height:31.4pt;width:173.15pt;z-index:251662336;mso-width-relative:page;mso-height-relative:page;" fillcolor="#FFFFFF" filled="t" stroked="f" coordsize="21600,21600" o:gfxdata="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5U/JXZAAAACwEAAA8AAAAAAAAAAQAgAAAAIgAAAGRycy9k&#10;b3ducmV2LnhtbFBLAQIUABQAAAAIAIdO4kBpCn/ByAEAAIUDAAAOAAAAAAAAAAEAIAAAACgBAABk&#10;cnMvZTJvRG9jLnhtbFBLBQYAAAAABgAGAFkBAABiBQAAAAA=&#10;">
                <v:fill on="t" focussize="0,0"/>
                <v:stroke on="f"/>
                <v:imagedata o:title=""/>
                <o:lock v:ext="edit" aspectratio="f"/>
                <v:textbox>
                  <w:txbxContent>
                    <w:p w14:paraId="574085DD">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172A4B0E"/>
                  </w:txbxContent>
                </v:textbox>
              </v:shape>
            </w:pict>
          </mc:Fallback>
        </mc:AlternateContent>
      </w:r>
      <w:r>
        <w:rPr>
          <w:rFonts w:hint="eastAsia" w:ascii="方正小标宋简体" w:hAnsi="方正小标宋简体" w:eastAsia="方正小标宋简体"/>
          <w:sz w:val="44"/>
          <w:szCs w:val="44"/>
        </w:rPr>
        <w:t>中共</w:t>
      </w:r>
      <w:r>
        <w:rPr>
          <w:rFonts w:hint="eastAsia" w:ascii="方正小标宋简体" w:hAnsi="方正小标宋简体" w:eastAsia="方正小标宋简体"/>
          <w:sz w:val="44"/>
          <w:szCs w:val="44"/>
          <w:lang w:eastAsia="zh-CN"/>
        </w:rPr>
        <w:t>包头市</w:t>
      </w:r>
      <w:r>
        <w:rPr>
          <w:rFonts w:hint="eastAsia" w:ascii="方正小标宋简体" w:hAnsi="方正小标宋简体" w:eastAsia="方正小标宋简体"/>
          <w:sz w:val="44"/>
          <w:szCs w:val="44"/>
        </w:rPr>
        <w:t>白云鄂博矿区</w:t>
      </w:r>
      <w:r>
        <w:rPr>
          <w:rFonts w:hint="eastAsia" w:ascii="方正小标宋简体" w:hAnsi="方正小标宋简体" w:eastAsia="方正小标宋简体"/>
          <w:sz w:val="44"/>
          <w:szCs w:val="44"/>
          <w:lang w:eastAsia="zh-CN"/>
        </w:rPr>
        <w:t>通阳道街道工作</w:t>
      </w:r>
      <w:r>
        <w:rPr>
          <w:rFonts w:hint="eastAsia" w:ascii="方正小标宋简体" w:hAnsi="方正小标宋简体" w:eastAsia="方正小标宋简体"/>
          <w:sz w:val="44"/>
          <w:szCs w:val="44"/>
        </w:rPr>
        <w:t>委员会第</w:t>
      </w:r>
      <w:r>
        <w:rPr>
          <w:rFonts w:hint="eastAsia" w:ascii="方正小标宋简体" w:hAnsi="方正小标宋简体" w:eastAsia="方正小标宋简体"/>
          <w:sz w:val="44"/>
          <w:szCs w:val="44"/>
          <w:lang w:val="en-US" w:eastAsia="zh-CN"/>
        </w:rPr>
        <w:t>7</w:t>
      </w:r>
      <w:r>
        <w:rPr>
          <w:rFonts w:hint="eastAsia" w:ascii="方正小标宋简体" w:hAnsi="方正小标宋简体" w:eastAsia="方正小标宋简体"/>
          <w:sz w:val="44"/>
          <w:szCs w:val="44"/>
        </w:rPr>
        <w:t>次党工委</w:t>
      </w:r>
      <w:r>
        <w:rPr>
          <w:rFonts w:hint="eastAsia" w:ascii="方正小标宋简体" w:hAnsi="方正小标宋简体" w:eastAsia="方正小标宋简体"/>
          <w:sz w:val="44"/>
          <w:szCs w:val="44"/>
          <w:lang w:eastAsia="zh-CN"/>
        </w:rPr>
        <w:t>（扩大）</w:t>
      </w:r>
      <w:r>
        <w:rPr>
          <w:rFonts w:hint="eastAsia" w:ascii="方正小标宋简体" w:hAnsi="方正小标宋简体" w:eastAsia="方正小标宋简体"/>
          <w:sz w:val="44"/>
          <w:szCs w:val="44"/>
        </w:rPr>
        <w:t>会会议纪要</w:t>
      </w:r>
    </w:p>
    <w:p w14:paraId="433F5B79">
      <w:pPr>
        <w:keepNext w:val="0"/>
        <w:keepLines w:val="0"/>
        <w:pageBreakBefore w:val="0"/>
        <w:widowControl w:val="0"/>
        <w:kinsoku/>
        <w:wordWrap/>
        <w:overflowPunct/>
        <w:topLinePunct w:val="0"/>
        <w:autoSpaceDE/>
        <w:autoSpaceDN/>
        <w:bidi w:val="0"/>
        <w:snapToGrid/>
        <w:ind w:firstLine="640" w:firstLineChars="200"/>
        <w:rPr>
          <w:rFonts w:hint="eastAsia" w:ascii="仿宋_GB2312" w:hAnsi="仿宋_GB2312" w:eastAsia="仿宋_GB2312"/>
          <w:color w:val="000000"/>
          <w:sz w:val="32"/>
          <w:szCs w:val="32"/>
          <w:lang w:eastAsia="zh-CN"/>
        </w:rPr>
      </w:pPr>
    </w:p>
    <w:p w14:paraId="6B3BE66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lang w:eastAsia="zh-CN"/>
        </w:rPr>
        <w:t>年</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lang w:eastAsia="zh-CN"/>
        </w:rPr>
        <w:t>月</w:t>
      </w:r>
      <w:r>
        <w:rPr>
          <w:rFonts w:hint="eastAsia" w:ascii="仿宋_GB2312" w:hAnsi="仿宋_GB2312" w:eastAsia="仿宋_GB2312"/>
          <w:sz w:val="32"/>
          <w:szCs w:val="32"/>
          <w:lang w:val="en-US" w:eastAsia="zh-CN"/>
        </w:rPr>
        <w:t>17</w:t>
      </w:r>
      <w:r>
        <w:rPr>
          <w:rFonts w:hint="eastAsia" w:ascii="仿宋_GB2312" w:hAnsi="仿宋_GB2312" w:eastAsia="仿宋_GB2312"/>
          <w:sz w:val="32"/>
          <w:szCs w:val="32"/>
        </w:rPr>
        <w:t>日，</w:t>
      </w:r>
      <w:r>
        <w:rPr>
          <w:rFonts w:hint="eastAsia" w:ascii="仿宋_GB2312" w:hAnsi="仿宋_GB2312" w:eastAsia="仿宋_GB2312"/>
          <w:sz w:val="32"/>
          <w:szCs w:val="32"/>
          <w:lang w:eastAsia="zh-CN"/>
        </w:rPr>
        <w:t>通阳道街道党工委书记刘旭</w:t>
      </w:r>
      <w:r>
        <w:rPr>
          <w:rFonts w:hint="eastAsia" w:ascii="仿宋_GB2312" w:hAnsi="仿宋_GB2312" w:eastAsia="仿宋_GB2312"/>
          <w:sz w:val="32"/>
          <w:szCs w:val="32"/>
        </w:rPr>
        <w:t>主持召开</w:t>
      </w:r>
      <w:r>
        <w:rPr>
          <w:rFonts w:hint="eastAsia" w:ascii="仿宋_GB2312" w:hAnsi="仿宋_GB2312" w:eastAsia="仿宋_GB2312"/>
          <w:sz w:val="32"/>
          <w:szCs w:val="32"/>
          <w:lang w:eastAsia="zh-CN"/>
        </w:rPr>
        <w:t>了</w:t>
      </w:r>
      <w:r>
        <w:rPr>
          <w:rFonts w:hint="eastAsia" w:ascii="仿宋_GB2312" w:hAnsi="仿宋_GB2312" w:eastAsia="仿宋_GB2312"/>
          <w:sz w:val="32"/>
          <w:szCs w:val="32"/>
        </w:rPr>
        <w:t>党</w:t>
      </w:r>
      <w:r>
        <w:rPr>
          <w:rFonts w:hint="eastAsia" w:ascii="仿宋_GB2312" w:hAnsi="仿宋_GB2312" w:eastAsia="仿宋_GB2312"/>
          <w:sz w:val="32"/>
          <w:szCs w:val="32"/>
          <w:lang w:eastAsia="zh-CN"/>
        </w:rPr>
        <w:t>工</w:t>
      </w:r>
      <w:r>
        <w:rPr>
          <w:rFonts w:hint="eastAsia" w:ascii="仿宋_GB2312" w:hAnsi="仿宋_GB2312" w:eastAsia="仿宋_GB2312"/>
          <w:sz w:val="32"/>
          <w:szCs w:val="32"/>
        </w:rPr>
        <w:t>委第</w:t>
      </w:r>
      <w:r>
        <w:rPr>
          <w:rFonts w:hint="eastAsia" w:ascii="仿宋_GB2312" w:hAnsi="仿宋_GB2312" w:eastAsia="仿宋_GB2312"/>
          <w:sz w:val="32"/>
          <w:szCs w:val="32"/>
          <w:lang w:val="en-US" w:eastAsia="zh-CN"/>
        </w:rPr>
        <w:t>7</w:t>
      </w:r>
      <w:r>
        <w:rPr>
          <w:rFonts w:hint="eastAsia" w:ascii="仿宋_GB2312" w:hAnsi="仿宋_GB2312" w:eastAsia="仿宋_GB2312"/>
          <w:sz w:val="32"/>
          <w:szCs w:val="32"/>
        </w:rPr>
        <w:t>次</w:t>
      </w:r>
      <w:r>
        <w:rPr>
          <w:rFonts w:hint="eastAsia" w:ascii="仿宋_GB2312" w:hAnsi="仿宋_GB2312" w:eastAsia="仿宋_GB2312"/>
          <w:sz w:val="32"/>
          <w:szCs w:val="32"/>
          <w:lang w:eastAsia="zh-CN"/>
        </w:rPr>
        <w:t>（扩大）</w:t>
      </w:r>
      <w:r>
        <w:rPr>
          <w:rFonts w:hint="eastAsia" w:ascii="仿宋_GB2312" w:hAnsi="仿宋_GB2312" w:eastAsia="仿宋_GB2312"/>
          <w:sz w:val="32"/>
          <w:szCs w:val="32"/>
        </w:rPr>
        <w:t>会议。</w:t>
      </w:r>
      <w:r>
        <w:rPr>
          <w:rFonts w:hint="eastAsia" w:ascii="仿宋_GB2312" w:hAnsi="仿宋_GB2312" w:eastAsia="仿宋_GB2312"/>
          <w:sz w:val="32"/>
          <w:szCs w:val="32"/>
          <w:lang w:eastAsia="zh-CN"/>
        </w:rPr>
        <w:t>现纪要如下：</w:t>
      </w:r>
    </w:p>
    <w:p w14:paraId="6A13A0F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olor w:val="000000" w:themeColor="text1"/>
          <w:sz w:val="32"/>
          <w:szCs w:val="32"/>
          <w:highlight w:val="green"/>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习近平总书记、党中央及上级党委关于学习教育有关工作要求，传达学习习近平总书记对内蒙古系列重要讲话重要指示精神，传达学习习近平总书记在省部级主要领导干部专题研讨班开班式上发表的重要讲话，传达《关于印发&lt;中共包头市白云鄂博矿区委员会党的建设领导小组2026年工作要点&gt;的通知》，传达《关于开展机关企事业单位、“两新”组织党组织和在职党员（干部、职工）到社区“双报到、双服务、双报告”工作的通知》，传达保密工作提示。</w:t>
      </w:r>
    </w:p>
    <w:p w14:paraId="0EABEA3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关于第一项议题相关要求</w:t>
      </w:r>
    </w:p>
    <w:p w14:paraId="3B79487D">
      <w:pPr>
        <w:keepNext w:val="0"/>
        <w:keepLines w:val="0"/>
        <w:pageBreakBefore w:val="0"/>
        <w:widowControl w:val="0"/>
        <w:kinsoku/>
        <w:wordWrap/>
        <w:overflowPunct/>
        <w:topLinePunct w:val="0"/>
        <w:autoSpaceDE/>
        <w:autoSpaceDN/>
        <w:bidi w:val="0"/>
        <w:snapToGrid/>
        <w:spacing w:beforeAutospacing="0" w:line="576" w:lineRule="exact"/>
        <w:ind w:left="0" w:leftChars="0" w:firstLine="640" w:firstLineChars="200"/>
        <w:jc w:val="both"/>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传达学习了习近平总书记、党中央及上级党委关于学习教育有关工作要求</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。会议指出，</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开展树立和践行正确政绩观学习教育，是党中央立足全局作出的重大部署，是今年党建工作的重要任务。</w:t>
      </w:r>
      <w:r>
        <w:rPr>
          <w:rFonts w:hint="eastAsia" w:ascii="Times New Roman" w:hAnsi="Times New Roman" w:eastAsia="仿宋_GB2312" w:cstheme="minorBidi"/>
          <w:b/>
          <w:bCs/>
          <w:color w:val="000000" w:themeColor="text1"/>
          <w:kern w:val="0"/>
          <w:sz w:val="32"/>
          <w:szCs w:val="32"/>
          <w:lang w:val="en-US" w:eastAsia="zh-CN" w:bidi="ar-SA"/>
          <w14:textFill>
            <w14:solidFill>
              <w14:schemeClr w14:val="tx1"/>
            </w14:solidFill>
          </w14:textFill>
        </w:rPr>
        <w:t>一是</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要深入贯彻中央、自治区、包头市有关学习教育文件、会议精神，切实提高政治站位，深刻把握立党为公、为民造福、科学决策、真抓实干总要求，坚持学查改一体推进，坚决纠治形式主义、官僚主义，坚决杜绝“形象工程”“面子工程”。</w:t>
      </w:r>
      <w:r>
        <w:rPr>
          <w:rFonts w:hint="eastAsia" w:ascii="Times New Roman" w:hAnsi="Times New Roman" w:eastAsia="仿宋_GB2312" w:cstheme="minorBidi"/>
          <w:b/>
          <w:bCs/>
          <w:color w:val="000000" w:themeColor="text1"/>
          <w:kern w:val="0"/>
          <w:sz w:val="32"/>
          <w:szCs w:val="32"/>
          <w:lang w:val="en-US" w:eastAsia="zh-CN" w:bidi="ar-SA"/>
          <w14:textFill>
            <w14:solidFill>
              <w14:schemeClr w14:val="tx1"/>
            </w14:solidFill>
          </w14:textFill>
        </w:rPr>
        <w:t>二是</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认真对照《关于用好&lt;树立和践行正确政绩观学习教育出现的形式主义和“低级红”“高级黑”问题清单&gt;的通知》引导广大党员干部深入认识形式主义和“低级红”“高级黑”的严重危害，进一步强化政治意识，保持清醒头脑，筑牢思想堤坝，聚焦主题一体推进学查改，从源头防止和纠治形式主义。</w:t>
      </w:r>
      <w:r>
        <w:rPr>
          <w:rFonts w:hint="eastAsia" w:ascii="Times New Roman" w:hAnsi="Times New Roman" w:eastAsia="仿宋_GB2312" w:cstheme="minorBidi"/>
          <w:b/>
          <w:bCs/>
          <w:color w:val="000000" w:themeColor="text1"/>
          <w:kern w:val="0"/>
          <w:sz w:val="32"/>
          <w:szCs w:val="32"/>
          <w:lang w:val="en-US" w:eastAsia="zh-CN" w:bidi="ar-SA"/>
          <w14:textFill>
            <w14:solidFill>
              <w14:schemeClr w14:val="tx1"/>
            </w14:solidFill>
          </w14:textFill>
        </w:rPr>
        <w:t>三是</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认真学习《关于转发&lt;关于防范和制止借树立和践行正确政绩观学习教育搞不当营商活动的通知&gt;的通知》，坚持抓早抓小、防微杜渐，对工作中发现的苗头性、倾向性问题，坚持做到早发现、早提醒、早制止、早纠正，第一时间叫停纠偏，严肃批评教育、限期整改到位。</w:t>
      </w:r>
    </w:p>
    <w:p w14:paraId="06A2E7E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关于第二项议题相关要求</w:t>
      </w:r>
    </w:p>
    <w:p w14:paraId="39D53BD4">
      <w:pPr>
        <w:keepNext w:val="0"/>
        <w:keepLines w:val="0"/>
        <w:pageBreakBefore w:val="0"/>
        <w:widowControl w:val="0"/>
        <w:kinsoku/>
        <w:wordWrap/>
        <w:overflowPunct/>
        <w:topLinePunct w:val="0"/>
        <w:autoSpaceDE/>
        <w:autoSpaceDN/>
        <w:bidi w:val="0"/>
        <w:snapToGrid/>
        <w:spacing w:beforeAutospacing="0" w:line="576" w:lineRule="exact"/>
        <w:ind w:left="0" w:lef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传达学习习近平总书记对内蒙古系列重要讲话重要指示精神</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会议强调，要把学习贯彻习近平总书记对内蒙古系列重要讲话重要指示精神作为首要政治任务，深刻领会“国之大者”，牢牢把握筑牢我国北方重要生态安全屏障、铸牢中华民族共同体意识主线，紧扣高质量发展、向北开放桥头堡建设等战略部署，紧密结合街道基层治理、民生服务、民族团结、生态保护等实际工作，对标对表、细化举措、狠抓落实，切实把学习成果转化为推动基层工作提质增效、服务群众的实际成效，奋力书写中国式现代化通阳新篇章。</w:t>
      </w:r>
    </w:p>
    <w:p w14:paraId="78142CD1">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关于第三项议题相关要求</w:t>
      </w:r>
    </w:p>
    <w:p w14:paraId="042EB274">
      <w:pPr>
        <w:keepNext w:val="0"/>
        <w:keepLines w:val="0"/>
        <w:pageBreakBefore w:val="0"/>
        <w:widowControl w:val="0"/>
        <w:kinsoku/>
        <w:wordWrap/>
        <w:overflowPunct/>
        <w:topLinePunct w:val="0"/>
        <w:autoSpaceDE/>
        <w:autoSpaceDN/>
        <w:bidi w:val="0"/>
        <w:adjustRightInd w:val="0"/>
        <w:snapToGrid w:val="0"/>
        <w:spacing w:line="540" w:lineRule="exact"/>
        <w:ind w:right="0" w:rightChars="0" w:firstLine="640" w:firstLineChars="20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传达学习了习近平总书记在省部级主要领导干部专题研讨班开班式上发表的重要讲话。</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会议强调，要深入学习贯彻党的二十届四中全会对“十五五”时期经济社会发展作出的重大战略部署，要始终以全面、深刻、准确的要求领会把握全会精神，锚定建设现代化产业体系、加快构建新发展格局、推动经济社会协调并进等核心任务，把学习贯彻成效体现在锚定高质量发展主题、发展新质生产力的具体行动上。要立足工作实际抓好落地落实，既不折不扣贯彻党中央重大决策部署，又因地制宜探索有效路径，统筹发展和安全、统筹扩大内需和深化供给侧结构性改革，切实把全会擘画的“十五五”发展蓝图转化为干事创业的实际举措，以实干实绩推动中国式现代化建设各项工作走深走实，努力实现“十五五”时期发展良好开局。</w:t>
      </w:r>
    </w:p>
    <w:p w14:paraId="358D5AB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b w:val="0"/>
          <w:bCs w:val="0"/>
          <w:sz w:val="32"/>
          <w:szCs w:val="32"/>
          <w:lang w:val="en-US" w:eastAsia="zh-CN"/>
        </w:rPr>
        <w:t>关于第四项议题相关要求</w:t>
      </w:r>
    </w:p>
    <w:p w14:paraId="4FD855EB">
      <w:pPr>
        <w:keepNext w:val="0"/>
        <w:keepLines w:val="0"/>
        <w:pageBreakBefore w:val="0"/>
        <w:widowControl w:val="0"/>
        <w:kinsoku/>
        <w:wordWrap/>
        <w:overflowPunct/>
        <w:topLinePunct w:val="0"/>
        <w:autoSpaceDE/>
        <w:autoSpaceDN/>
        <w:bidi w:val="0"/>
        <w:snapToGrid/>
        <w:spacing w:beforeAutospacing="0" w:line="576" w:lineRule="exact"/>
        <w:ind w:left="0" w:leftChars="0" w:firstLine="640" w:firstLineChars="200"/>
        <w:jc w:val="both"/>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了《关于印发&lt;中共包头市白云鄂博矿区委员会党的建设领导小组2026年工作要点&gt;的通知》。会议强调，切实把思想和行动统一到上级决策部署上来。坚持以政治建设为统领，牢牢把握党建工作正确方向，持续强化理论武装，筑牢思想根基，不断提升党员干部政治判断力、政治领悟力、政治执行力。严格对照要点明确的目标任务、重点工作和责任要求，逐项细化分解、层层压实责任，推动街道各项工作同谋划、同部署、同推进，实现深度融合、互促共进。全面加强基层组织建设、作风建设、纪律建设和党风廉政建设，严肃党内政治生活，夯实基层战斗堡垒，持之以恒正风肃纪，营造风清气正的政治生态。强化担当作为、狠抓工作落实，健全闭环落实机制，加强跟踪督办，以更高标准、更实举措、更严作风推动全年党建工作落地落细、见行见效，为各项事业高质量发展提供坚强政治保证和组织保障。</w:t>
      </w:r>
    </w:p>
    <w:p w14:paraId="16850E5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关于第五项议题相关要求</w:t>
      </w:r>
    </w:p>
    <w:p w14:paraId="73C1D709">
      <w:pPr>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传达</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《关于开展机关企事业单位、“两新”组织党组织和在职党员（干部、职工）到社区“双报到、双服务、双报告”工作的通知》</w:t>
      </w:r>
      <w:r>
        <w:rPr>
          <w:rFonts w:hint="eastAsia" w:ascii="仿宋_GB2312" w:hAnsi="仿宋_GB2312" w:eastAsia="仿宋_GB2312"/>
          <w:b w:val="0"/>
          <w:bCs w:val="0"/>
          <w:sz w:val="32"/>
          <w:szCs w:val="32"/>
          <w:lang w:eastAsia="zh-CN"/>
        </w:rPr>
        <w:t>。会议强调，要严格按照通知要求，扎实推进机关企事业单位、“两新”组织党组织和在职党员（干部、职工）到社区“双报到、双服务、双报告”工作，切实把组织优势、资源优势、人才优势转化为基层治理效能。要提高政治站位，强化责任落实，推动党组织和在职党员主动下沉社区、亮明身份、对接需求，积极参与社区党建联建、政策宣传、便民服务、矛盾调解、文明创建、困难帮扶等志愿服务。要健全常态化报到、清单化服务、规范化报告机制，做到资源下沉、服务下沉、力量下沉，真正为群众办实事、解难题，不断提升社区党组织凝聚力、战斗力和服务能力，以共建共治共享推动基层治理体系和治理能力现代化，为辖区和谐稳定和高质量发展提供坚强组织保障。</w:t>
      </w:r>
    </w:p>
    <w:p w14:paraId="42609DF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关于第六项议题相关要求</w:t>
      </w:r>
    </w:p>
    <w:p w14:paraId="1B6A96C6">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val="en-US" w:eastAsia="zh-CN"/>
        </w:rPr>
      </w:pPr>
      <w:r>
        <w:rPr>
          <w:rFonts w:hint="eastAsia" w:ascii="仿宋_GB2312" w:hAnsi="仿宋_GB2312" w:eastAsia="仿宋_GB2312"/>
          <w:b w:val="0"/>
          <w:bCs w:val="0"/>
          <w:sz w:val="32"/>
          <w:szCs w:val="32"/>
        </w:rPr>
        <w:t>传达</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保密工作提示</w:t>
      </w:r>
      <w:r>
        <w:rPr>
          <w:rFonts w:hint="eastAsia" w:ascii="仿宋_GB2312" w:hAnsi="仿宋_GB2312" w:eastAsia="仿宋_GB2312"/>
          <w:b w:val="0"/>
          <w:bCs w:val="0"/>
          <w:sz w:val="32"/>
          <w:szCs w:val="32"/>
          <w:lang w:eastAsia="zh-CN"/>
        </w:rPr>
        <w:t>。会议强调，严守保密纪律不仅是政治要求，更是检验党员干部忠诚度的试金石，全体干部要深刻汲取典型案例警示教训，筑牢思想防线，</w:t>
      </w:r>
      <w:r>
        <w:rPr>
          <w:rFonts w:hint="eastAsia" w:ascii="仿宋_GB2312" w:hAnsi="仿宋_GB2312" w:eastAsia="仿宋_GB2312"/>
          <w:b w:val="0"/>
          <w:bCs w:val="0"/>
          <w:sz w:val="32"/>
          <w:szCs w:val="32"/>
          <w:highlight w:val="none"/>
          <w:lang w:eastAsia="zh-CN"/>
        </w:rPr>
        <w:t>时刻绷紧保密纪律这根弦，切实增强保密意识，严守保密工</w:t>
      </w:r>
      <w:r>
        <w:rPr>
          <w:rFonts w:hint="eastAsia" w:ascii="仿宋_GB2312" w:hAnsi="仿宋_GB2312" w:eastAsia="仿宋_GB2312"/>
          <w:b w:val="0"/>
          <w:bCs w:val="0"/>
          <w:sz w:val="32"/>
          <w:szCs w:val="32"/>
          <w:lang w:eastAsia="zh-CN"/>
        </w:rPr>
        <w:t>作规定，坚决杜绝失泄密事件发生。</w:t>
      </w:r>
      <w:r>
        <w:rPr>
          <w:rFonts w:hint="eastAsia" w:ascii="仿宋_GB2312" w:hAnsi="仿宋_GB2312" w:eastAsia="仿宋_GB2312"/>
          <w:b/>
          <w:bCs/>
          <w:sz w:val="32"/>
          <w:szCs w:val="32"/>
          <w:lang w:eastAsia="zh-CN"/>
        </w:rPr>
        <w:t>一要筑牢理想信念之基。</w:t>
      </w:r>
      <w:r>
        <w:rPr>
          <w:rFonts w:hint="eastAsia" w:ascii="仿宋_GB2312" w:hAnsi="仿宋_GB2312" w:eastAsia="仿宋_GB2312"/>
          <w:b w:val="0"/>
          <w:bCs w:val="0"/>
          <w:sz w:val="32"/>
          <w:szCs w:val="32"/>
          <w:lang w:eastAsia="zh-CN"/>
        </w:rPr>
        <w:t>全体干部职工要不断提高政治站位，深刻认识做好保密工作对国家安全和利益的重要意义，牢记肩上的保密责任，在日常工作中提高分辨是非的能力，严格按照保密规定行文办事。</w:t>
      </w:r>
      <w:r>
        <w:rPr>
          <w:rFonts w:hint="eastAsia" w:ascii="仿宋_GB2312" w:hAnsi="仿宋_GB2312" w:eastAsia="仿宋_GB2312"/>
          <w:b/>
          <w:bCs/>
          <w:sz w:val="32"/>
          <w:szCs w:val="32"/>
          <w:lang w:eastAsia="zh-CN"/>
        </w:rPr>
        <w:t>二要主动学习丰富阅历。</w:t>
      </w:r>
      <w:r>
        <w:rPr>
          <w:rFonts w:hint="eastAsia" w:ascii="仿宋_GB2312" w:hAnsi="仿宋_GB2312" w:eastAsia="仿宋_GB2312"/>
          <w:b w:val="0"/>
          <w:bCs w:val="0"/>
          <w:sz w:val="32"/>
          <w:szCs w:val="32"/>
          <w:lang w:eastAsia="zh-CN"/>
        </w:rPr>
        <w:t>将保密知识和保密能力作为一项业务基本功，积极参加保密业务培训及保密宣传教育活动，主动学习保密知识，增强保密意识，全面掌握岗位所需的保密知识和技能，确保自身保密工作能力始终适应形势和任务发展需要。</w:t>
      </w:r>
      <w:r>
        <w:rPr>
          <w:rFonts w:hint="eastAsia" w:ascii="仿宋_GB2312" w:hAnsi="仿宋_GB2312" w:eastAsia="仿宋_GB2312"/>
          <w:b/>
          <w:bCs/>
          <w:sz w:val="32"/>
          <w:szCs w:val="32"/>
          <w:lang w:eastAsia="zh-CN"/>
        </w:rPr>
        <w:t>三要严格遵规守纪。</w:t>
      </w:r>
      <w:r>
        <w:rPr>
          <w:rFonts w:hint="eastAsia" w:ascii="仿宋_GB2312" w:hAnsi="仿宋_GB2312" w:eastAsia="仿宋_GB2312"/>
          <w:b w:val="0"/>
          <w:bCs w:val="0"/>
          <w:sz w:val="32"/>
          <w:szCs w:val="32"/>
          <w:lang w:eastAsia="zh-CN"/>
        </w:rPr>
        <w:t>要心存敬畏，敬畏法纪、敬畏工作，时刻保持如临深渊、如履薄冰的自觉与谨慎，始终把保密纪律和规矩挺在前面，将保密要求内化于心、外化于行。</w:t>
      </w:r>
    </w:p>
    <w:p w14:paraId="7A26EFCF">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主  持：</w:t>
      </w:r>
      <w:r>
        <w:rPr>
          <w:rFonts w:hint="eastAsia" w:ascii="楷体_GB2312" w:hAnsi="楷体_GB2312" w:eastAsia="楷体_GB2312" w:cs="Times New Roman"/>
          <w:b/>
          <w:bCs/>
          <w:kern w:val="2"/>
          <w:sz w:val="32"/>
          <w:szCs w:val="32"/>
          <w:lang w:val="en-US" w:eastAsia="zh-CN" w:bidi="ar-SA"/>
        </w:rPr>
        <w:t>刘 旭（线上参会）</w:t>
      </w:r>
    </w:p>
    <w:p w14:paraId="4778BE51">
      <w:pPr>
        <w:keepNext w:val="0"/>
        <w:keepLines w:val="0"/>
        <w:pageBreakBefore w:val="0"/>
        <w:widowControl w:val="0"/>
        <w:kinsoku/>
        <w:wordWrap/>
        <w:overflowPunct/>
        <w:topLinePunct w:val="0"/>
        <w:autoSpaceDE/>
        <w:autoSpaceDN/>
        <w:bidi w:val="0"/>
        <w:adjustRightInd/>
        <w:snapToGrid/>
        <w:spacing w:beforeAutospacing="0" w:line="560" w:lineRule="exact"/>
        <w:ind w:left="1918" w:leftChars="304" w:hanging="1280" w:hangingChars="4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出</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席</w:t>
      </w:r>
      <w:r>
        <w:rPr>
          <w:rFonts w:hint="eastAsia" w:ascii="仿宋_GB2312" w:hAnsi="仿宋_GB2312" w:eastAsia="仿宋_GB2312"/>
          <w:b w:val="0"/>
          <w:bCs w:val="0"/>
          <w:sz w:val="32"/>
          <w:szCs w:val="32"/>
        </w:rPr>
        <w:t>：</w:t>
      </w:r>
      <w:r>
        <w:rPr>
          <w:rFonts w:hint="eastAsia" w:ascii="楷体_GB2312" w:hAnsi="楷体_GB2312" w:eastAsia="楷体_GB2312"/>
          <w:b/>
          <w:bCs/>
          <w:sz w:val="32"/>
          <w:szCs w:val="32"/>
          <w:lang w:val="en-US" w:eastAsia="zh-CN"/>
        </w:rPr>
        <w:t>王力达、崔 巍、张 敏</w:t>
      </w:r>
    </w:p>
    <w:p w14:paraId="079B2B55">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列</w:t>
      </w:r>
      <w:r>
        <w:rPr>
          <w:rFonts w:hint="eastAsia" w:ascii="仿宋_GB2312" w:hAnsi="仿宋_GB2312" w:eastAsia="仿宋_GB2312"/>
          <w:color w:val="auto"/>
          <w:sz w:val="32"/>
          <w:szCs w:val="32"/>
          <w:lang w:val="en-US" w:eastAsia="zh-CN"/>
        </w:rPr>
        <w:t xml:space="preserve">  </w:t>
      </w:r>
      <w:r>
        <w:rPr>
          <w:rFonts w:hint="eastAsia" w:ascii="仿宋_GB2312" w:hAnsi="仿宋_GB2312" w:eastAsia="仿宋_GB2312"/>
          <w:color w:val="auto"/>
          <w:sz w:val="32"/>
          <w:szCs w:val="32"/>
          <w:lang w:eastAsia="zh-CN"/>
        </w:rPr>
        <w:t>席：</w:t>
      </w:r>
      <w:r>
        <w:rPr>
          <w:rFonts w:hint="eastAsia" w:ascii="楷体_GB2312" w:hAnsi="楷体_GB2312" w:eastAsia="楷体_GB2312" w:cs="Times New Roman"/>
          <w:b/>
          <w:bCs/>
          <w:color w:val="auto"/>
          <w:sz w:val="32"/>
          <w:szCs w:val="32"/>
          <w:lang w:val="en-US" w:eastAsia="zh-CN"/>
        </w:rPr>
        <w:t>街道全体职工、社区书记</w:t>
      </w:r>
    </w:p>
    <w:p w14:paraId="4C42F60E">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请</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假：</w:t>
      </w:r>
      <w:r>
        <w:rPr>
          <w:rFonts w:hint="eastAsia" w:ascii="楷体_GB2312" w:hAnsi="楷体_GB2312" w:eastAsia="楷体_GB2312"/>
          <w:b/>
          <w:bCs/>
          <w:sz w:val="32"/>
          <w:szCs w:val="32"/>
          <w:lang w:val="en-US" w:eastAsia="zh-CN"/>
        </w:rPr>
        <w:t>任梦帆</w:t>
      </w:r>
    </w:p>
    <w:p w14:paraId="3800503B">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p>
    <w:p w14:paraId="559E9E4F">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中共</w:t>
      </w:r>
      <w:r>
        <w:rPr>
          <w:rFonts w:hint="eastAsia" w:ascii="仿宋_GB2312" w:hAnsi="仿宋_GB2312" w:eastAsia="仿宋_GB2312"/>
          <w:sz w:val="32"/>
          <w:szCs w:val="32"/>
          <w:lang w:eastAsia="zh-CN"/>
        </w:rPr>
        <w:t>包头市</w:t>
      </w:r>
      <w:r>
        <w:rPr>
          <w:rFonts w:hint="eastAsia" w:ascii="仿宋_GB2312" w:hAnsi="仿宋_GB2312" w:eastAsia="仿宋_GB2312"/>
          <w:sz w:val="32"/>
          <w:szCs w:val="32"/>
        </w:rPr>
        <w:t>白云鄂博矿区</w:t>
      </w:r>
      <w:r>
        <w:rPr>
          <w:rFonts w:hint="eastAsia" w:ascii="仿宋_GB2312" w:hAnsi="仿宋_GB2312" w:eastAsia="仿宋_GB2312"/>
          <w:sz w:val="32"/>
          <w:szCs w:val="32"/>
          <w:lang w:eastAsia="zh-CN"/>
        </w:rPr>
        <w:t>通阳道街道工作</w:t>
      </w:r>
      <w:r>
        <w:rPr>
          <w:rFonts w:hint="eastAsia" w:ascii="仿宋_GB2312" w:hAnsi="仿宋_GB2312" w:eastAsia="仿宋_GB2312"/>
          <w:sz w:val="32"/>
          <w:szCs w:val="32"/>
        </w:rPr>
        <w:t>委员会</w:t>
      </w:r>
    </w:p>
    <w:p w14:paraId="4CFEE3B9">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17日</w:t>
      </w:r>
    </w:p>
    <w:p w14:paraId="4AFDA206">
      <w:pPr>
        <w:pStyle w:val="2"/>
        <w:rPr>
          <w:rFonts w:hint="eastAsia" w:ascii="仿宋_GB2312" w:hAnsi="仿宋_GB2312" w:eastAsia="仿宋_GB2312"/>
          <w:sz w:val="32"/>
          <w:szCs w:val="32"/>
          <w:lang w:val="en-US" w:eastAsia="zh-CN"/>
        </w:rPr>
      </w:pPr>
    </w:p>
    <w:p w14:paraId="62885C26">
      <w:pPr>
        <w:rPr>
          <w:rFonts w:hint="eastAsia" w:ascii="仿宋_GB2312" w:hAnsi="仿宋_GB2312" w:eastAsia="仿宋_GB2312"/>
          <w:sz w:val="32"/>
          <w:szCs w:val="32"/>
          <w:lang w:val="en-US" w:eastAsia="zh-CN"/>
        </w:rPr>
      </w:pPr>
    </w:p>
    <w:p w14:paraId="2532D987">
      <w:pPr>
        <w:pStyle w:val="2"/>
        <w:rPr>
          <w:rFonts w:hint="eastAsia" w:ascii="仿宋_GB2312" w:hAnsi="仿宋_GB2312" w:eastAsia="仿宋_GB2312"/>
          <w:sz w:val="32"/>
          <w:szCs w:val="32"/>
          <w:lang w:val="en-US" w:eastAsia="zh-CN"/>
        </w:rPr>
      </w:pPr>
    </w:p>
    <w:p w14:paraId="12EC6B14">
      <w:pPr>
        <w:rPr>
          <w:rFonts w:hint="eastAsia" w:ascii="仿宋_GB2312" w:hAnsi="仿宋_GB2312" w:eastAsia="仿宋_GB2312"/>
          <w:sz w:val="32"/>
          <w:szCs w:val="32"/>
          <w:lang w:val="en-US" w:eastAsia="zh-CN"/>
        </w:rPr>
      </w:pPr>
    </w:p>
    <w:p w14:paraId="731150DC">
      <w:pPr>
        <w:pStyle w:val="2"/>
        <w:rPr>
          <w:rFonts w:hint="eastAsia" w:ascii="仿宋_GB2312" w:hAnsi="仿宋_GB2312" w:eastAsia="仿宋_GB2312"/>
          <w:sz w:val="32"/>
          <w:szCs w:val="32"/>
          <w:lang w:val="en-US" w:eastAsia="zh-CN"/>
        </w:rPr>
      </w:pPr>
    </w:p>
    <w:p w14:paraId="38F216CA">
      <w:pPr>
        <w:rPr>
          <w:rFonts w:hint="eastAsia" w:ascii="仿宋_GB2312" w:hAnsi="仿宋_GB2312" w:eastAsia="仿宋_GB2312"/>
          <w:sz w:val="32"/>
          <w:szCs w:val="32"/>
          <w:lang w:val="en-US" w:eastAsia="zh-CN"/>
        </w:rPr>
      </w:pPr>
    </w:p>
    <w:p w14:paraId="6513FD33">
      <w:pPr>
        <w:pStyle w:val="2"/>
        <w:rPr>
          <w:rFonts w:hint="eastAsia" w:ascii="仿宋_GB2312" w:hAnsi="仿宋_GB2312" w:eastAsia="仿宋_GB2312"/>
          <w:sz w:val="32"/>
          <w:szCs w:val="32"/>
          <w:lang w:val="en-US" w:eastAsia="zh-CN"/>
        </w:rPr>
      </w:pPr>
    </w:p>
    <w:p w14:paraId="1F15E72C">
      <w:pPr>
        <w:rPr>
          <w:rFonts w:hint="eastAsia" w:ascii="仿宋_GB2312" w:hAnsi="仿宋_GB2312" w:eastAsia="仿宋_GB2312"/>
          <w:sz w:val="32"/>
          <w:szCs w:val="32"/>
          <w:lang w:val="en-US" w:eastAsia="zh-CN"/>
        </w:rPr>
      </w:pPr>
    </w:p>
    <w:p w14:paraId="23790B7F">
      <w:pPr>
        <w:rPr>
          <w:rFonts w:hint="eastAsia" w:ascii="仿宋_GB2312" w:hAnsi="仿宋_GB2312" w:eastAsia="仿宋_GB2312"/>
          <w:sz w:val="32"/>
          <w:szCs w:val="32"/>
          <w:lang w:val="en-US" w:eastAsia="zh-CN"/>
        </w:rPr>
      </w:pPr>
    </w:p>
    <w:p w14:paraId="08042636">
      <w:pPr>
        <w:rPr>
          <w:rFonts w:hint="eastAsia" w:ascii="仿宋_GB2312" w:hAnsi="仿宋_GB2312" w:eastAsia="仿宋_GB2312"/>
          <w:sz w:val="32"/>
          <w:szCs w:val="32"/>
          <w:lang w:val="en-US" w:eastAsia="zh-CN"/>
        </w:rPr>
      </w:pPr>
    </w:p>
    <w:p w14:paraId="5C21EE35">
      <w:pPr>
        <w:rPr>
          <w:rFonts w:hint="eastAsia" w:ascii="仿宋_GB2312" w:hAnsi="仿宋_GB2312" w:eastAsia="仿宋_GB2312"/>
          <w:sz w:val="32"/>
          <w:szCs w:val="32"/>
          <w:lang w:val="en-US" w:eastAsia="zh-CN"/>
        </w:rPr>
      </w:pPr>
    </w:p>
    <w:p w14:paraId="7D16B3A0">
      <w:pPr>
        <w:rPr>
          <w:rFonts w:hint="eastAsia" w:ascii="仿宋_GB2312" w:hAnsi="仿宋_GB2312" w:eastAsia="仿宋_GB2312"/>
          <w:sz w:val="32"/>
          <w:szCs w:val="32"/>
          <w:lang w:val="en-US" w:eastAsia="zh-CN"/>
        </w:rPr>
      </w:pPr>
    </w:p>
    <w:p w14:paraId="3C34EE30">
      <w:pPr>
        <w:rPr>
          <w:rFonts w:hint="eastAsia" w:ascii="仿宋_GB2312" w:hAnsi="仿宋_GB2312" w:eastAsia="仿宋_GB2312"/>
          <w:sz w:val="32"/>
          <w:szCs w:val="32"/>
          <w:lang w:val="en-US" w:eastAsia="zh-CN"/>
        </w:rPr>
      </w:pPr>
    </w:p>
    <w:p w14:paraId="633C6CF3">
      <w:pPr>
        <w:rPr>
          <w:rFonts w:hint="eastAsia" w:ascii="仿宋_GB2312" w:hAnsi="仿宋_GB2312" w:eastAsia="仿宋_GB2312"/>
          <w:sz w:val="32"/>
          <w:szCs w:val="32"/>
          <w:lang w:val="en-US" w:eastAsia="zh-CN"/>
        </w:rPr>
      </w:pPr>
    </w:p>
    <w:p w14:paraId="2542AC4A">
      <w:pPr>
        <w:rPr>
          <w:rFonts w:hint="eastAsia" w:ascii="仿宋_GB2312" w:hAnsi="仿宋_GB2312" w:eastAsia="仿宋_GB2312"/>
          <w:sz w:val="32"/>
          <w:szCs w:val="32"/>
          <w:lang w:val="en-US" w:eastAsia="zh-CN"/>
        </w:rPr>
      </w:pPr>
    </w:p>
    <w:p w14:paraId="1B98BBA1">
      <w:pPr>
        <w:rPr>
          <w:rFonts w:hint="eastAsia" w:ascii="仿宋_GB2312" w:hAnsi="仿宋_GB2312" w:eastAsia="仿宋_GB2312"/>
          <w:sz w:val="32"/>
          <w:szCs w:val="32"/>
          <w:lang w:val="en-US" w:eastAsia="zh-CN"/>
        </w:rPr>
      </w:pPr>
    </w:p>
    <w:p w14:paraId="06EBF9DB">
      <w:pPr>
        <w:rPr>
          <w:rFonts w:hint="eastAsia" w:ascii="仿宋_GB2312" w:hAnsi="仿宋_GB2312" w:eastAsia="仿宋_GB2312"/>
          <w:sz w:val="32"/>
          <w:szCs w:val="32"/>
          <w:lang w:val="en-US" w:eastAsia="zh-CN"/>
        </w:rPr>
      </w:pPr>
    </w:p>
    <w:p w14:paraId="3358A2D4">
      <w:pPr>
        <w:rPr>
          <w:rFonts w:hint="eastAsia" w:ascii="仿宋_GB2312" w:hAnsi="仿宋_GB2312" w:eastAsia="仿宋_GB2312"/>
          <w:sz w:val="32"/>
          <w:szCs w:val="32"/>
          <w:lang w:val="en-US" w:eastAsia="zh-CN"/>
        </w:rPr>
      </w:pPr>
    </w:p>
    <w:p w14:paraId="4E147D62">
      <w:pPr>
        <w:rPr>
          <w:rFonts w:hint="eastAsia" w:ascii="仿宋_GB2312" w:hAnsi="仿宋_GB2312" w:eastAsia="仿宋_GB2312"/>
          <w:sz w:val="32"/>
          <w:szCs w:val="32"/>
          <w:lang w:val="en-US" w:eastAsia="zh-CN"/>
        </w:rPr>
      </w:pPr>
    </w:p>
    <w:p w14:paraId="3E7BF627">
      <w:pPr>
        <w:rPr>
          <w:rFonts w:hint="eastAsia" w:ascii="仿宋_GB2312" w:hAnsi="仿宋_GB2312" w:eastAsia="仿宋_GB2312"/>
          <w:sz w:val="32"/>
          <w:szCs w:val="32"/>
          <w:lang w:val="en-US" w:eastAsia="zh-CN"/>
        </w:rPr>
      </w:pPr>
    </w:p>
    <w:p w14:paraId="583BE3D0">
      <w:pPr>
        <w:pStyle w:val="9"/>
        <w:ind w:left="0" w:leftChars="0" w:firstLine="0" w:firstLineChars="0"/>
        <w:rPr>
          <w:color w:val="000000"/>
          <w:sz w:val="24"/>
          <w:szCs w:val="24"/>
        </w:rPr>
      </w:pPr>
      <w:r>
        <w:rPr>
          <w:color w:val="000000"/>
          <w:sz w:val="24"/>
          <w:szCs w:val="24"/>
        </w:rPr>
        <mc:AlternateContent>
          <mc:Choice Requires="wps">
            <w:drawing>
              <wp:anchor distT="0" distB="0" distL="114300" distR="114300" simplePos="0" relativeHeight="251661312" behindDoc="0" locked="0" layoutInCell="1" allowOverlap="1">
                <wp:simplePos x="0" y="0"/>
                <wp:positionH relativeFrom="column">
                  <wp:posOffset>-94615</wp:posOffset>
                </wp:positionH>
                <wp:positionV relativeFrom="paragraph">
                  <wp:posOffset>636905</wp:posOffset>
                </wp:positionV>
                <wp:extent cx="5715000" cy="0"/>
                <wp:effectExtent l="0" t="5080" r="0" b="4445"/>
                <wp:wrapNone/>
                <wp:docPr id="12" name="直接连接符 12"/>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5pt;margin-top:50.15pt;height:0pt;width:450pt;z-index:251661312;mso-width-relative:page;mso-height-relative:page;" filled="f" stroked="t" coordsize="21600,21600" o:gfxdata="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lYcGbB0I3f&#10;fvr+8+OXXz8+03r77SsjD8k0eKwo+tpuw7RDvw2J87ENJv2JDTtmaU9naeUxMkGHy2fzZVmS6uLO&#10;V/xJ9AHjK+kMS0bNtbKJNVRweI2RilHoXUg61pYNNX+xXCwJDmgEW7p6Mo0nGmi7nItOq+ZGaZ0y&#10;MHS7ax3YAdIY5C9RIty/wlKRDWA/xmXXOCC9hOalbVg8edLH0rvgqQUjG860pGeULAKEKoLSl0RS&#10;aW1TgsxDOvFMGo+qJmvnmhNdzt4H1fWkyzz3nDw0DLn7aXDTtN3fk33/sa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XD/+rXAAAACwEAAA8AAAAAAAAAAQAgAAAAIgAAAGRycy9kb3ducmV2Lnht&#10;bFBLAQIUABQAAAAIAIdO4kAR0+Eb+gEAAPQDAAAOAAAAAAAAAAEAIAAAACYBAABkcnMvZTJvRG9j&#10;LnhtbFBLBQYAAAAABgAGAFkBAACSBQAAAAA=&#10;">
                <v:fill on="f" focussize="0,0"/>
                <v:stroke color="#000000" joinstyle="round"/>
                <v:imagedata o:title=""/>
                <o:lock v:ext="edit" aspectratio="f"/>
              </v:line>
            </w:pict>
          </mc:Fallback>
        </mc:AlternateContent>
      </w:r>
      <w:r>
        <w:rPr>
          <w:color w:val="000000"/>
          <w:sz w:val="24"/>
          <w:szCs w:val="24"/>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236855</wp:posOffset>
                </wp:positionV>
                <wp:extent cx="5715000" cy="0"/>
                <wp:effectExtent l="0" t="5080" r="0" b="4445"/>
                <wp:wrapNone/>
                <wp:docPr id="11" name="直接连接符 11"/>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pt;margin-top:18.65pt;height:0pt;width:450pt;z-index:251660288;mso-width-relative:page;mso-height-relative:page;" filled="f" stroked="t" coordsize="21600,21600" o:gfxdata="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mYc2bB0I3f&#10;fvr+8+OXXz8+03r77SsjD8k0eKwo+tpuw7RDvw2J87ENJv2JDTtmaU9naeUxMkGHy2fzZVmS6uLO&#10;V/xJ9AHjK+kMS0bNtbKJNVRweI2RilHoXUg61pYNNX+xXCwJDmgEW7p6Mo0nGmi7nItOq+ZGaZ0y&#10;MHS7ax3YAdIY5C9RIty/wlKRDWA/xmXXOCC9hOalbVg8edLH0rvgqQUjG860pGeULAKEKoLSl0RS&#10;aW1TgsxDOvFMGo+qJmvnmhNdzt4H1fWkS76GInloGHL30+Cmabu/J/v+Y13/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rpGP/XAAAACQEAAA8AAAAAAAAAAQAgAAAAIgAAAGRycy9kb3ducmV2Lnht&#10;bFBLAQIUABQAAAAIAIdO4kDMvp2S+gEAAPQDAAAOAAAAAAAAAAEAIAAAACYBAABkcnMvZTJvRG9j&#10;LnhtbFBLBQYAAAAABgAGAFkBAACSBQAAAAA=&#10;">
                <v:fill on="f" focussize="0,0"/>
                <v:stroke color="#000000" joinstyle="round"/>
                <v:imagedata o:title=""/>
                <o:lock v:ext="edit" aspectratio="f"/>
              </v:line>
            </w:pict>
          </mc:Fallback>
        </mc:AlternateContent>
      </w:r>
      <w:r>
        <w:rPr>
          <w:rFonts w:hint="eastAsia" w:ascii="仿宋_GB2312" w:hAnsi="仿宋_GB2312" w:eastAsia="仿宋_GB2312" w:cs="仿宋_GB2312"/>
          <w:color w:val="000000"/>
          <w:sz w:val="24"/>
          <w:szCs w:val="24"/>
        </w:rPr>
        <w:t>中共</w:t>
      </w:r>
      <w:r>
        <w:rPr>
          <w:rFonts w:hint="eastAsia" w:ascii="仿宋_GB2312" w:hAnsi="仿宋_GB2312" w:cs="仿宋_GB2312"/>
          <w:color w:val="000000"/>
          <w:sz w:val="24"/>
          <w:szCs w:val="24"/>
          <w:lang w:eastAsia="zh-CN"/>
        </w:rPr>
        <w:t>包头市</w:t>
      </w:r>
      <w:r>
        <w:rPr>
          <w:rFonts w:hint="eastAsia" w:ascii="仿宋_GB2312" w:hAnsi="仿宋_GB2312" w:eastAsia="仿宋_GB2312" w:cs="仿宋_GB2312"/>
          <w:color w:val="000000"/>
          <w:sz w:val="24"/>
          <w:szCs w:val="24"/>
        </w:rPr>
        <w:t>白云鄂博矿区</w:t>
      </w:r>
      <w:r>
        <w:rPr>
          <w:rFonts w:hint="eastAsia" w:ascii="仿宋_GB2312" w:hAnsi="仿宋_GB2312" w:cs="仿宋_GB2312"/>
          <w:color w:val="000000"/>
          <w:sz w:val="24"/>
          <w:szCs w:val="24"/>
          <w:lang w:eastAsia="zh-CN"/>
        </w:rPr>
        <w:t>通阳道街道工作</w:t>
      </w:r>
      <w:r>
        <w:rPr>
          <w:rFonts w:hint="eastAsia" w:ascii="仿宋_GB2312" w:hAnsi="仿宋_GB2312" w:eastAsia="仿宋_GB2312" w:cs="仿宋_GB2312"/>
          <w:color w:val="000000"/>
          <w:sz w:val="24"/>
          <w:szCs w:val="24"/>
        </w:rPr>
        <w:t>委员会</w:t>
      </w:r>
      <w:r>
        <w:rPr>
          <w:rFonts w:hint="eastAsia" w:ascii="仿宋_GB2312" w:hAnsi="仿宋_GB2312" w:cs="仿宋_GB2312"/>
          <w:color w:val="000000"/>
          <w:sz w:val="24"/>
          <w:szCs w:val="24"/>
          <w:lang w:val="en-US" w:eastAsia="zh-CN"/>
        </w:rPr>
        <w:t xml:space="preserve">       </w:t>
      </w:r>
      <w:r>
        <w:rPr>
          <w:rFonts w:hint="eastAsia" w:ascii="仿宋_GB2312" w:eastAsia="仿宋_GB2312"/>
          <w:color w:val="000000"/>
          <w:sz w:val="24"/>
          <w:szCs w:val="24"/>
        </w:rPr>
        <w:t>20</w:t>
      </w:r>
      <w:r>
        <w:rPr>
          <w:rFonts w:ascii="仿宋_GB2312" w:eastAsia="仿宋_GB2312"/>
          <w:color w:val="000000"/>
          <w:sz w:val="24"/>
          <w:szCs w:val="24"/>
        </w:rPr>
        <w:t>2</w:t>
      </w:r>
      <w:r>
        <w:rPr>
          <w:rFonts w:hint="eastAsia" w:ascii="仿宋_GB2312"/>
          <w:color w:val="000000"/>
          <w:sz w:val="24"/>
          <w:szCs w:val="24"/>
          <w:lang w:val="en-US" w:eastAsia="zh-CN"/>
        </w:rPr>
        <w:t>6</w:t>
      </w:r>
      <w:r>
        <w:rPr>
          <w:rFonts w:hint="eastAsia" w:ascii="仿宋_GB2312" w:eastAsia="仿宋_GB2312"/>
          <w:color w:val="000000"/>
          <w:sz w:val="24"/>
          <w:szCs w:val="24"/>
        </w:rPr>
        <w:t>年</w:t>
      </w:r>
      <w:r>
        <w:rPr>
          <w:rFonts w:hint="eastAsia" w:ascii="仿宋_GB2312"/>
          <w:color w:val="000000"/>
          <w:sz w:val="24"/>
          <w:szCs w:val="24"/>
          <w:lang w:val="en-US" w:eastAsia="zh-CN"/>
        </w:rPr>
        <w:t>3</w:t>
      </w:r>
      <w:r>
        <w:rPr>
          <w:rFonts w:hint="eastAsia" w:ascii="仿宋_GB2312" w:eastAsia="仿宋_GB2312"/>
          <w:color w:val="000000"/>
          <w:sz w:val="24"/>
          <w:szCs w:val="24"/>
        </w:rPr>
        <w:t>月</w:t>
      </w:r>
      <w:r>
        <w:rPr>
          <w:rFonts w:hint="eastAsia" w:ascii="仿宋_GB2312"/>
          <w:color w:val="000000"/>
          <w:sz w:val="24"/>
          <w:szCs w:val="24"/>
          <w:lang w:val="en-US" w:eastAsia="zh-CN"/>
        </w:rPr>
        <w:t>17</w:t>
      </w:r>
      <w:r>
        <w:rPr>
          <w:rFonts w:hint="eastAsia" w:ascii="仿宋_GB2312" w:eastAsia="仿宋_GB2312"/>
          <w:color w:val="000000"/>
          <w:sz w:val="24"/>
          <w:szCs w:val="24"/>
        </w:rPr>
        <w:t>日印</w:t>
      </w:r>
      <w:r>
        <w:rPr>
          <w:rFonts w:hint="eastAsia" w:ascii="仿宋_GB2312"/>
          <w:color w:val="000000"/>
          <w:sz w:val="24"/>
          <w:szCs w:val="24"/>
          <w:lang w:eastAsia="zh-CN"/>
        </w:rPr>
        <w:t>发</w: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3" name="_x0000_s1027"/>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7"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DNbl2T8AEAAPMDAAAOAAAAAAAAAAEAIAAAACEBAABkcnMvZTJvRG9jLnhtbFBLBQYAAAAABgAG&#10;AFkBAACDBQAAAAA=&#10;">
                <v:fill on="f" focussize="0,0"/>
                <v:stroke weight="1pt" color="#FFFFFF" joinstyle="round"/>
                <v:imagedata o:title=""/>
                <o:lock v:ext="edit" aspectratio="f"/>
              </v:line>
            </w:pict>
          </mc:Fallback>
        </mc:AlternateConten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4" name="_x0000_s1026"/>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6"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BbDsij8AEAAPMDAAAOAAAAAAAAAAEAIAAAACEBAABkcnMvZTJvRG9jLnhtbFBLBQYAAAAABgAG&#10;AFkBAACDBQAAAAA=&#10;">
                <v:fill on="f" focussize="0,0"/>
                <v:stroke weight="1pt" color="#FFFFFF" joinstyle="round"/>
                <v:imagedata o:title=""/>
                <o:lock v:ext="edit" aspectratio="f"/>
              </v:line>
            </w:pict>
          </mc:Fallback>
        </mc:AlternateConten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0209">
    <w:pPr>
      <w:pStyle w:val="17"/>
      <w:tabs>
        <w:tab w:val="clear" w:pos="4140"/>
        <w:tab w:val="clear" w:pos="8300"/>
      </w:tabs>
      <w:rPr>
        <w:sz w:val="20"/>
        <w:szCs w:val="20"/>
      </w:rPr>
    </w:pPr>
    <w:r>
      <w:rPr>
        <w:sz w:val="20"/>
        <w:szCs w:val="20"/>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485775" cy="1638935"/>
              <wp:effectExtent l="0" t="0" r="0" b="0"/>
              <wp:wrapNone/>
              <wp:docPr id="5" name="_x0000_s2049"/>
              <wp:cNvGraphicFramePr/>
              <a:graphic xmlns:a="http://schemas.openxmlformats.org/drawingml/2006/main">
                <a:graphicData uri="http://schemas.microsoft.com/office/word/2010/wordprocessingShape">
                  <wps:wsp>
                    <wps:cNvSpPr/>
                    <wps:spPr>
                      <a:xfrm>
                        <a:off x="0" y="0"/>
                        <a:ext cx="485775" cy="1638935"/>
                      </a:xfrm>
                      <a:prstGeom prst="rect">
                        <a:avLst/>
                      </a:prstGeom>
                    </wps:spPr>
                    <wps:txbx>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wps:txbx>
                    <wps:bodyPr rot="0" vert="horz" wrap="square" lIns="0" tIns="0" rIns="0" bIns="0" anchor="t" anchorCtr="0"/>
                  </wps:wsp>
                </a:graphicData>
              </a:graphic>
            </wp:anchor>
          </w:drawing>
        </mc:Choice>
        <mc:Fallback>
          <w:pict>
            <v:rect id="_x0000_s2049" o:spid="_x0000_s1026" o:spt="1" style="position:absolute;left:0pt;margin-top:0pt;height:129.05pt;width:38.25pt;mso-position-horizontal:outside;mso-position-horizontal-relative:margin;z-index:251659264;mso-width-relative:page;mso-height-relative:page;" filled="f" stroked="f" coordsize="21600,21600" o:gfxdata="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LkGWE1wAAAAQBAAAPAAAAAAAAAAEAIAAAACIAAABkcnMvZG93bnJldi54bWxQSwECFAAUAAAA&#10;CACHTuJAwTRWF7YBAAB1AwAADgAAAAAAAAABACAAAAAmAQAAZHJzL2Uyb0RvYy54bWxQSwUGAAAA&#10;AAYABgBZAQAATgUAAAAA&#10;">
              <v:fill on="f" focussize="0,0"/>
              <v:stroke on="f"/>
              <v:imagedata o:title=""/>
              <o:lock v:ext="edit" aspectratio="f"/>
              <v:textbox inset="0mm,0mm,0mm,0mm">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hdrShapeDefaults>
    <o:shapelayout v:ext="edit">
      <o:idmap v:ext="edit" data="3"/>
    </o:shapelayout>
  </w:hdrShapeDefaults>
  <w:compat>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0D73"/>
    <w:rsid w:val="004E0863"/>
    <w:rsid w:val="00847DE1"/>
    <w:rsid w:val="00D31F4B"/>
    <w:rsid w:val="01997579"/>
    <w:rsid w:val="01CF32DE"/>
    <w:rsid w:val="01DB6127"/>
    <w:rsid w:val="020A1730"/>
    <w:rsid w:val="023968C9"/>
    <w:rsid w:val="02854EA2"/>
    <w:rsid w:val="0293252C"/>
    <w:rsid w:val="02B50726"/>
    <w:rsid w:val="02F8102A"/>
    <w:rsid w:val="03011BBD"/>
    <w:rsid w:val="030F36F4"/>
    <w:rsid w:val="03885811"/>
    <w:rsid w:val="03A11C37"/>
    <w:rsid w:val="04327647"/>
    <w:rsid w:val="043B2EAD"/>
    <w:rsid w:val="04732C98"/>
    <w:rsid w:val="047F2D99"/>
    <w:rsid w:val="049318D6"/>
    <w:rsid w:val="049F343C"/>
    <w:rsid w:val="04B07CB0"/>
    <w:rsid w:val="04BB4853"/>
    <w:rsid w:val="04BC5D9C"/>
    <w:rsid w:val="04C75671"/>
    <w:rsid w:val="04D94BA4"/>
    <w:rsid w:val="05143E2A"/>
    <w:rsid w:val="0520669F"/>
    <w:rsid w:val="05C25634"/>
    <w:rsid w:val="06133E81"/>
    <w:rsid w:val="06B60B67"/>
    <w:rsid w:val="0717375D"/>
    <w:rsid w:val="071874D5"/>
    <w:rsid w:val="071A6B77"/>
    <w:rsid w:val="071D7CC1"/>
    <w:rsid w:val="072365A6"/>
    <w:rsid w:val="074F788D"/>
    <w:rsid w:val="07673B56"/>
    <w:rsid w:val="078E1545"/>
    <w:rsid w:val="07FC2EF9"/>
    <w:rsid w:val="0806633E"/>
    <w:rsid w:val="080774D9"/>
    <w:rsid w:val="080B4711"/>
    <w:rsid w:val="081E0B1B"/>
    <w:rsid w:val="08A8545E"/>
    <w:rsid w:val="08BA642E"/>
    <w:rsid w:val="08BB1CB7"/>
    <w:rsid w:val="08F36E18"/>
    <w:rsid w:val="08F456FA"/>
    <w:rsid w:val="09907B16"/>
    <w:rsid w:val="09AD29F2"/>
    <w:rsid w:val="09CF07A2"/>
    <w:rsid w:val="09F74EC9"/>
    <w:rsid w:val="0A302F52"/>
    <w:rsid w:val="0AA417AC"/>
    <w:rsid w:val="0ACB7583"/>
    <w:rsid w:val="0B2B77D7"/>
    <w:rsid w:val="0B664CB3"/>
    <w:rsid w:val="0B6748CB"/>
    <w:rsid w:val="0B695028"/>
    <w:rsid w:val="0B992D62"/>
    <w:rsid w:val="0BEE1E11"/>
    <w:rsid w:val="0C053B88"/>
    <w:rsid w:val="0C57284E"/>
    <w:rsid w:val="0CB11F5E"/>
    <w:rsid w:val="0D323027"/>
    <w:rsid w:val="0D3D37F2"/>
    <w:rsid w:val="0D491269"/>
    <w:rsid w:val="0D907DC5"/>
    <w:rsid w:val="0D951880"/>
    <w:rsid w:val="0DC12FF4"/>
    <w:rsid w:val="0DDD6D83"/>
    <w:rsid w:val="0E3270CE"/>
    <w:rsid w:val="0E3C2687"/>
    <w:rsid w:val="0E956E29"/>
    <w:rsid w:val="0EA63619"/>
    <w:rsid w:val="0EAB11C6"/>
    <w:rsid w:val="0EEA5D68"/>
    <w:rsid w:val="0F010B60"/>
    <w:rsid w:val="0F3C5F34"/>
    <w:rsid w:val="0F732165"/>
    <w:rsid w:val="0F7D5288"/>
    <w:rsid w:val="0F9A300F"/>
    <w:rsid w:val="0FA4373F"/>
    <w:rsid w:val="0FD77F2D"/>
    <w:rsid w:val="101B0E4C"/>
    <w:rsid w:val="103066DE"/>
    <w:rsid w:val="10BB203E"/>
    <w:rsid w:val="110C1E59"/>
    <w:rsid w:val="112371A2"/>
    <w:rsid w:val="11346084"/>
    <w:rsid w:val="11CA080D"/>
    <w:rsid w:val="121052C5"/>
    <w:rsid w:val="12241AF9"/>
    <w:rsid w:val="12274A70"/>
    <w:rsid w:val="12313DCF"/>
    <w:rsid w:val="124E1B35"/>
    <w:rsid w:val="12627161"/>
    <w:rsid w:val="12CF313E"/>
    <w:rsid w:val="12E25923"/>
    <w:rsid w:val="12E630F5"/>
    <w:rsid w:val="130C25E4"/>
    <w:rsid w:val="131C20FB"/>
    <w:rsid w:val="13352687"/>
    <w:rsid w:val="13596EAB"/>
    <w:rsid w:val="13764B1B"/>
    <w:rsid w:val="13F15B33"/>
    <w:rsid w:val="14330FA7"/>
    <w:rsid w:val="145002AE"/>
    <w:rsid w:val="14723CAA"/>
    <w:rsid w:val="147A532B"/>
    <w:rsid w:val="14AF0583"/>
    <w:rsid w:val="14EA0703"/>
    <w:rsid w:val="15516BAB"/>
    <w:rsid w:val="155F416A"/>
    <w:rsid w:val="15F1161D"/>
    <w:rsid w:val="16204A74"/>
    <w:rsid w:val="16593019"/>
    <w:rsid w:val="167015F3"/>
    <w:rsid w:val="167D62DE"/>
    <w:rsid w:val="169F376F"/>
    <w:rsid w:val="16F83C2A"/>
    <w:rsid w:val="16FB02CA"/>
    <w:rsid w:val="17302986"/>
    <w:rsid w:val="1768590F"/>
    <w:rsid w:val="178550A8"/>
    <w:rsid w:val="17B22C3C"/>
    <w:rsid w:val="17B7074A"/>
    <w:rsid w:val="17BF5D4B"/>
    <w:rsid w:val="17CF231A"/>
    <w:rsid w:val="18701DE2"/>
    <w:rsid w:val="188B5D59"/>
    <w:rsid w:val="18C2797C"/>
    <w:rsid w:val="18F020CA"/>
    <w:rsid w:val="194859F8"/>
    <w:rsid w:val="19CC76B1"/>
    <w:rsid w:val="1A0E5A2C"/>
    <w:rsid w:val="1A1D6E85"/>
    <w:rsid w:val="1A4563DB"/>
    <w:rsid w:val="1A756519"/>
    <w:rsid w:val="1AEB5937"/>
    <w:rsid w:val="1B0B373B"/>
    <w:rsid w:val="1B5A1A13"/>
    <w:rsid w:val="1B740913"/>
    <w:rsid w:val="1B8942FC"/>
    <w:rsid w:val="1BF43439"/>
    <w:rsid w:val="1C2D5EB5"/>
    <w:rsid w:val="1C3E520E"/>
    <w:rsid w:val="1C4F3541"/>
    <w:rsid w:val="1C7B24E2"/>
    <w:rsid w:val="1CBC0BD7"/>
    <w:rsid w:val="1CF93072"/>
    <w:rsid w:val="1D270A2C"/>
    <w:rsid w:val="1D4D276C"/>
    <w:rsid w:val="1E1C021C"/>
    <w:rsid w:val="1E200CF1"/>
    <w:rsid w:val="1E5C1501"/>
    <w:rsid w:val="1E6B2AC7"/>
    <w:rsid w:val="1E6F276C"/>
    <w:rsid w:val="1E923F82"/>
    <w:rsid w:val="1EA27C15"/>
    <w:rsid w:val="1ED50345"/>
    <w:rsid w:val="1EF224F6"/>
    <w:rsid w:val="1EFE1270"/>
    <w:rsid w:val="1F1D3483"/>
    <w:rsid w:val="1FA21092"/>
    <w:rsid w:val="1FE346CD"/>
    <w:rsid w:val="206D441D"/>
    <w:rsid w:val="207B5687"/>
    <w:rsid w:val="20AE3B19"/>
    <w:rsid w:val="20B33B7A"/>
    <w:rsid w:val="20B3409F"/>
    <w:rsid w:val="20DA5C6A"/>
    <w:rsid w:val="20ED3B6A"/>
    <w:rsid w:val="214E3DC8"/>
    <w:rsid w:val="21A433BC"/>
    <w:rsid w:val="21B65AD3"/>
    <w:rsid w:val="21BE06E9"/>
    <w:rsid w:val="222A65E3"/>
    <w:rsid w:val="2284715C"/>
    <w:rsid w:val="22F369D5"/>
    <w:rsid w:val="231551BB"/>
    <w:rsid w:val="23294EF6"/>
    <w:rsid w:val="2353528A"/>
    <w:rsid w:val="2392443F"/>
    <w:rsid w:val="23ED3D6C"/>
    <w:rsid w:val="240115C5"/>
    <w:rsid w:val="24390600"/>
    <w:rsid w:val="244B45EE"/>
    <w:rsid w:val="24504F9C"/>
    <w:rsid w:val="245A2A83"/>
    <w:rsid w:val="245E6FC9"/>
    <w:rsid w:val="24BE74B6"/>
    <w:rsid w:val="24C3687B"/>
    <w:rsid w:val="24FD3B3B"/>
    <w:rsid w:val="251470D6"/>
    <w:rsid w:val="25253091"/>
    <w:rsid w:val="25283673"/>
    <w:rsid w:val="254E51C2"/>
    <w:rsid w:val="25631734"/>
    <w:rsid w:val="256C2BA2"/>
    <w:rsid w:val="25895180"/>
    <w:rsid w:val="25A91F14"/>
    <w:rsid w:val="25BA0E99"/>
    <w:rsid w:val="25C77F25"/>
    <w:rsid w:val="25FC2044"/>
    <w:rsid w:val="260929B3"/>
    <w:rsid w:val="26255241"/>
    <w:rsid w:val="262B46D7"/>
    <w:rsid w:val="264F669A"/>
    <w:rsid w:val="26760048"/>
    <w:rsid w:val="26913B55"/>
    <w:rsid w:val="269F70A5"/>
    <w:rsid w:val="27405CC1"/>
    <w:rsid w:val="27D70CAE"/>
    <w:rsid w:val="27E66DDE"/>
    <w:rsid w:val="27FA6A57"/>
    <w:rsid w:val="27FF25E0"/>
    <w:rsid w:val="281709FE"/>
    <w:rsid w:val="28542602"/>
    <w:rsid w:val="28A67A79"/>
    <w:rsid w:val="28B8366A"/>
    <w:rsid w:val="28BB49E1"/>
    <w:rsid w:val="28D57A9B"/>
    <w:rsid w:val="28DC41C9"/>
    <w:rsid w:val="29431AD4"/>
    <w:rsid w:val="2944442E"/>
    <w:rsid w:val="295A2940"/>
    <w:rsid w:val="2A141C00"/>
    <w:rsid w:val="2A1721C5"/>
    <w:rsid w:val="2A1969D1"/>
    <w:rsid w:val="2A5C0072"/>
    <w:rsid w:val="2A862824"/>
    <w:rsid w:val="2AC12C28"/>
    <w:rsid w:val="2ADC41F2"/>
    <w:rsid w:val="2B401674"/>
    <w:rsid w:val="2B54022C"/>
    <w:rsid w:val="2B8B5B54"/>
    <w:rsid w:val="2B9306F3"/>
    <w:rsid w:val="2C2E1F7D"/>
    <w:rsid w:val="2C2E3173"/>
    <w:rsid w:val="2CA156F3"/>
    <w:rsid w:val="2CBC3ECD"/>
    <w:rsid w:val="2CCD345E"/>
    <w:rsid w:val="2CE64684"/>
    <w:rsid w:val="2D2F3F8E"/>
    <w:rsid w:val="2D7C3A6A"/>
    <w:rsid w:val="2E1B1099"/>
    <w:rsid w:val="2E1F2D74"/>
    <w:rsid w:val="2E383E35"/>
    <w:rsid w:val="2E3950C9"/>
    <w:rsid w:val="2E422512"/>
    <w:rsid w:val="2E4D0FEC"/>
    <w:rsid w:val="2E70537D"/>
    <w:rsid w:val="2EE8313F"/>
    <w:rsid w:val="2F0429C8"/>
    <w:rsid w:val="2F0E1BCD"/>
    <w:rsid w:val="2F250AAE"/>
    <w:rsid w:val="2F397E65"/>
    <w:rsid w:val="2F4B3095"/>
    <w:rsid w:val="2FDF1D04"/>
    <w:rsid w:val="2FE421D2"/>
    <w:rsid w:val="2FEE2C7A"/>
    <w:rsid w:val="3015745A"/>
    <w:rsid w:val="304A7E50"/>
    <w:rsid w:val="30B96F09"/>
    <w:rsid w:val="30BC3D1B"/>
    <w:rsid w:val="30E402A4"/>
    <w:rsid w:val="30EF07B5"/>
    <w:rsid w:val="30F2476F"/>
    <w:rsid w:val="311961A0"/>
    <w:rsid w:val="316B4522"/>
    <w:rsid w:val="3175714F"/>
    <w:rsid w:val="319D4789"/>
    <w:rsid w:val="31C06E8A"/>
    <w:rsid w:val="326A45F8"/>
    <w:rsid w:val="32B0606E"/>
    <w:rsid w:val="33854D66"/>
    <w:rsid w:val="33ED7470"/>
    <w:rsid w:val="34181C8D"/>
    <w:rsid w:val="342C7F98"/>
    <w:rsid w:val="347C7BF2"/>
    <w:rsid w:val="34FF745B"/>
    <w:rsid w:val="356635FC"/>
    <w:rsid w:val="36826596"/>
    <w:rsid w:val="36944018"/>
    <w:rsid w:val="36A422C5"/>
    <w:rsid w:val="36D81669"/>
    <w:rsid w:val="36D949B6"/>
    <w:rsid w:val="37287F52"/>
    <w:rsid w:val="373B4A03"/>
    <w:rsid w:val="378B43A5"/>
    <w:rsid w:val="37EA3D0B"/>
    <w:rsid w:val="38117FC6"/>
    <w:rsid w:val="38234909"/>
    <w:rsid w:val="38336A73"/>
    <w:rsid w:val="38DC331C"/>
    <w:rsid w:val="38F07605"/>
    <w:rsid w:val="38FF1464"/>
    <w:rsid w:val="390167C1"/>
    <w:rsid w:val="397B107A"/>
    <w:rsid w:val="39900D87"/>
    <w:rsid w:val="399C2CCD"/>
    <w:rsid w:val="39A9208B"/>
    <w:rsid w:val="39F71049"/>
    <w:rsid w:val="3A0948D8"/>
    <w:rsid w:val="3A907D9B"/>
    <w:rsid w:val="3A976388"/>
    <w:rsid w:val="3AE74C19"/>
    <w:rsid w:val="3B2C7764"/>
    <w:rsid w:val="3B326FFB"/>
    <w:rsid w:val="3B620744"/>
    <w:rsid w:val="3BA448B8"/>
    <w:rsid w:val="3C067321"/>
    <w:rsid w:val="3C090BBF"/>
    <w:rsid w:val="3C5462DE"/>
    <w:rsid w:val="3C5B51D0"/>
    <w:rsid w:val="3CD513F8"/>
    <w:rsid w:val="3D960B78"/>
    <w:rsid w:val="3DB039E8"/>
    <w:rsid w:val="3DB122E7"/>
    <w:rsid w:val="3E130DD4"/>
    <w:rsid w:val="3E470969"/>
    <w:rsid w:val="3E565E71"/>
    <w:rsid w:val="3E9F1815"/>
    <w:rsid w:val="3EFF1E2A"/>
    <w:rsid w:val="3F0B7224"/>
    <w:rsid w:val="3F3E2F49"/>
    <w:rsid w:val="3F683E1A"/>
    <w:rsid w:val="40273476"/>
    <w:rsid w:val="40401CFA"/>
    <w:rsid w:val="40752CC7"/>
    <w:rsid w:val="408E3126"/>
    <w:rsid w:val="40B732E0"/>
    <w:rsid w:val="41160006"/>
    <w:rsid w:val="413202DC"/>
    <w:rsid w:val="41566655"/>
    <w:rsid w:val="419A3E69"/>
    <w:rsid w:val="41AE46E3"/>
    <w:rsid w:val="41E33C60"/>
    <w:rsid w:val="41FD1D69"/>
    <w:rsid w:val="421C20FC"/>
    <w:rsid w:val="426514B3"/>
    <w:rsid w:val="426C3282"/>
    <w:rsid w:val="427E2307"/>
    <w:rsid w:val="42857A84"/>
    <w:rsid w:val="42A653BA"/>
    <w:rsid w:val="42AD499A"/>
    <w:rsid w:val="42DA3F7F"/>
    <w:rsid w:val="433A39DC"/>
    <w:rsid w:val="434A21E9"/>
    <w:rsid w:val="435766B4"/>
    <w:rsid w:val="435B43F6"/>
    <w:rsid w:val="43755ABB"/>
    <w:rsid w:val="43784FA8"/>
    <w:rsid w:val="4391633D"/>
    <w:rsid w:val="442C5083"/>
    <w:rsid w:val="443979BB"/>
    <w:rsid w:val="444B7887"/>
    <w:rsid w:val="44721D6F"/>
    <w:rsid w:val="44E823B9"/>
    <w:rsid w:val="453C3DB3"/>
    <w:rsid w:val="456F23DB"/>
    <w:rsid w:val="45C35C9C"/>
    <w:rsid w:val="462C5BD6"/>
    <w:rsid w:val="462F3918"/>
    <w:rsid w:val="46517D32"/>
    <w:rsid w:val="46D3282B"/>
    <w:rsid w:val="46FB025E"/>
    <w:rsid w:val="472F0C46"/>
    <w:rsid w:val="476D46F8"/>
    <w:rsid w:val="477C3AE3"/>
    <w:rsid w:val="48334771"/>
    <w:rsid w:val="48B57B2D"/>
    <w:rsid w:val="49494CF1"/>
    <w:rsid w:val="496334AA"/>
    <w:rsid w:val="49783238"/>
    <w:rsid w:val="497D499A"/>
    <w:rsid w:val="4A8E50B1"/>
    <w:rsid w:val="4AAF6DD6"/>
    <w:rsid w:val="4AB81CA0"/>
    <w:rsid w:val="4ACD7E87"/>
    <w:rsid w:val="4B274A05"/>
    <w:rsid w:val="4BAD1567"/>
    <w:rsid w:val="4BD27749"/>
    <w:rsid w:val="4BF73178"/>
    <w:rsid w:val="4C1A4723"/>
    <w:rsid w:val="4C1D376E"/>
    <w:rsid w:val="4C292941"/>
    <w:rsid w:val="4C83051A"/>
    <w:rsid w:val="4CDF2C3E"/>
    <w:rsid w:val="4CF55DDD"/>
    <w:rsid w:val="4CF745B2"/>
    <w:rsid w:val="4D7F5185"/>
    <w:rsid w:val="4D8F5E58"/>
    <w:rsid w:val="4DA30E74"/>
    <w:rsid w:val="4DED20EF"/>
    <w:rsid w:val="4E866DF3"/>
    <w:rsid w:val="4F7561D6"/>
    <w:rsid w:val="4F8C201F"/>
    <w:rsid w:val="501675F0"/>
    <w:rsid w:val="504756C1"/>
    <w:rsid w:val="50531CFF"/>
    <w:rsid w:val="50720FD1"/>
    <w:rsid w:val="50852AB2"/>
    <w:rsid w:val="508617AF"/>
    <w:rsid w:val="51051E45"/>
    <w:rsid w:val="51404C2B"/>
    <w:rsid w:val="5184720E"/>
    <w:rsid w:val="521560B8"/>
    <w:rsid w:val="5255059F"/>
    <w:rsid w:val="526979CD"/>
    <w:rsid w:val="528C3333"/>
    <w:rsid w:val="533F47CB"/>
    <w:rsid w:val="534126FB"/>
    <w:rsid w:val="534F73A8"/>
    <w:rsid w:val="53B37937"/>
    <w:rsid w:val="54097E40"/>
    <w:rsid w:val="542C43C1"/>
    <w:rsid w:val="54FB04AF"/>
    <w:rsid w:val="5581477A"/>
    <w:rsid w:val="559612BE"/>
    <w:rsid w:val="56241FEC"/>
    <w:rsid w:val="564A4959"/>
    <w:rsid w:val="5650064E"/>
    <w:rsid w:val="5679683F"/>
    <w:rsid w:val="56893E7C"/>
    <w:rsid w:val="56FB37FB"/>
    <w:rsid w:val="570A5ABF"/>
    <w:rsid w:val="572C012C"/>
    <w:rsid w:val="57592B1A"/>
    <w:rsid w:val="575F76B1"/>
    <w:rsid w:val="576A2A02"/>
    <w:rsid w:val="57790E97"/>
    <w:rsid w:val="577949F3"/>
    <w:rsid w:val="579730CB"/>
    <w:rsid w:val="57AF2B0B"/>
    <w:rsid w:val="57B317F1"/>
    <w:rsid w:val="57B8376D"/>
    <w:rsid w:val="57E741BB"/>
    <w:rsid w:val="58030D88"/>
    <w:rsid w:val="581F37ED"/>
    <w:rsid w:val="58271B3B"/>
    <w:rsid w:val="58946268"/>
    <w:rsid w:val="58A27F7A"/>
    <w:rsid w:val="58C1582F"/>
    <w:rsid w:val="58CE6FC1"/>
    <w:rsid w:val="58D76C8B"/>
    <w:rsid w:val="59001A74"/>
    <w:rsid w:val="590F71C5"/>
    <w:rsid w:val="595A73B6"/>
    <w:rsid w:val="59981AA8"/>
    <w:rsid w:val="59C55F6B"/>
    <w:rsid w:val="59DF76D7"/>
    <w:rsid w:val="59E823B0"/>
    <w:rsid w:val="5A5028F2"/>
    <w:rsid w:val="5A940780"/>
    <w:rsid w:val="5AAF5D14"/>
    <w:rsid w:val="5AC10B8B"/>
    <w:rsid w:val="5B3E6680"/>
    <w:rsid w:val="5B4669AB"/>
    <w:rsid w:val="5B6F38BC"/>
    <w:rsid w:val="5BCC46D3"/>
    <w:rsid w:val="5C25746B"/>
    <w:rsid w:val="5C7460D5"/>
    <w:rsid w:val="5CB400C3"/>
    <w:rsid w:val="5D380EAD"/>
    <w:rsid w:val="5DE404FA"/>
    <w:rsid w:val="5E3E6996"/>
    <w:rsid w:val="5E5378C4"/>
    <w:rsid w:val="5E624433"/>
    <w:rsid w:val="5E72408D"/>
    <w:rsid w:val="5EB6652D"/>
    <w:rsid w:val="5EDA221B"/>
    <w:rsid w:val="5F043BDE"/>
    <w:rsid w:val="5F623840"/>
    <w:rsid w:val="5F6F4497"/>
    <w:rsid w:val="5FE750CA"/>
    <w:rsid w:val="5FF05737"/>
    <w:rsid w:val="60013C1E"/>
    <w:rsid w:val="60244EEA"/>
    <w:rsid w:val="609B45AD"/>
    <w:rsid w:val="60BB014B"/>
    <w:rsid w:val="61096DE8"/>
    <w:rsid w:val="61483DB4"/>
    <w:rsid w:val="616D0E9D"/>
    <w:rsid w:val="61877586"/>
    <w:rsid w:val="62030B08"/>
    <w:rsid w:val="624A76B8"/>
    <w:rsid w:val="62854B94"/>
    <w:rsid w:val="628E4E74"/>
    <w:rsid w:val="62B161ED"/>
    <w:rsid w:val="62C751AC"/>
    <w:rsid w:val="62D5553C"/>
    <w:rsid w:val="63A25979"/>
    <w:rsid w:val="63F35B2D"/>
    <w:rsid w:val="63F61C71"/>
    <w:rsid w:val="64C73962"/>
    <w:rsid w:val="656E5DB3"/>
    <w:rsid w:val="65B52A35"/>
    <w:rsid w:val="65C6040D"/>
    <w:rsid w:val="66162413"/>
    <w:rsid w:val="662D5327"/>
    <w:rsid w:val="663760ED"/>
    <w:rsid w:val="67334BBF"/>
    <w:rsid w:val="673D3C8F"/>
    <w:rsid w:val="67543537"/>
    <w:rsid w:val="675E618F"/>
    <w:rsid w:val="677376B1"/>
    <w:rsid w:val="67C021CA"/>
    <w:rsid w:val="68015AC1"/>
    <w:rsid w:val="684873FA"/>
    <w:rsid w:val="685C6397"/>
    <w:rsid w:val="68993147"/>
    <w:rsid w:val="68E0035A"/>
    <w:rsid w:val="68EE50E9"/>
    <w:rsid w:val="690908B1"/>
    <w:rsid w:val="69405A1D"/>
    <w:rsid w:val="69623539"/>
    <w:rsid w:val="697414BE"/>
    <w:rsid w:val="69AC0C58"/>
    <w:rsid w:val="69BA3375"/>
    <w:rsid w:val="69CF070B"/>
    <w:rsid w:val="6A1B7B8C"/>
    <w:rsid w:val="6AE6595E"/>
    <w:rsid w:val="6AF4174A"/>
    <w:rsid w:val="6B0A3E88"/>
    <w:rsid w:val="6B12629B"/>
    <w:rsid w:val="6B3F58D8"/>
    <w:rsid w:val="6B5239C3"/>
    <w:rsid w:val="6B574BF4"/>
    <w:rsid w:val="6B632DD1"/>
    <w:rsid w:val="6B874966"/>
    <w:rsid w:val="6B8F25DF"/>
    <w:rsid w:val="6BA62600"/>
    <w:rsid w:val="6BEF2CC6"/>
    <w:rsid w:val="6BEF307E"/>
    <w:rsid w:val="6C5940BA"/>
    <w:rsid w:val="6C8A3E98"/>
    <w:rsid w:val="6CB2588E"/>
    <w:rsid w:val="6CCB5899"/>
    <w:rsid w:val="6D0E5C54"/>
    <w:rsid w:val="6D2D0F6B"/>
    <w:rsid w:val="6D8372A6"/>
    <w:rsid w:val="6DD5607C"/>
    <w:rsid w:val="6E1219EE"/>
    <w:rsid w:val="6E7F2DDF"/>
    <w:rsid w:val="6ECD3B4B"/>
    <w:rsid w:val="6F064FCF"/>
    <w:rsid w:val="6F3A4AFE"/>
    <w:rsid w:val="6F7F4719"/>
    <w:rsid w:val="6F9951BD"/>
    <w:rsid w:val="70001CFE"/>
    <w:rsid w:val="705B6F34"/>
    <w:rsid w:val="713C451B"/>
    <w:rsid w:val="714A0D93"/>
    <w:rsid w:val="716D33C3"/>
    <w:rsid w:val="717F302F"/>
    <w:rsid w:val="71851F61"/>
    <w:rsid w:val="71863600"/>
    <w:rsid w:val="71CF7BDA"/>
    <w:rsid w:val="71FC5618"/>
    <w:rsid w:val="720957B4"/>
    <w:rsid w:val="72144E11"/>
    <w:rsid w:val="72472D8F"/>
    <w:rsid w:val="725E2D0C"/>
    <w:rsid w:val="72A7337A"/>
    <w:rsid w:val="730F65A4"/>
    <w:rsid w:val="73236401"/>
    <w:rsid w:val="7329156C"/>
    <w:rsid w:val="73663242"/>
    <w:rsid w:val="73B13C13"/>
    <w:rsid w:val="745D4ADD"/>
    <w:rsid w:val="74CD081E"/>
    <w:rsid w:val="74E5744F"/>
    <w:rsid w:val="74EA079E"/>
    <w:rsid w:val="757809F3"/>
    <w:rsid w:val="7592164A"/>
    <w:rsid w:val="759727BC"/>
    <w:rsid w:val="75BB3B9B"/>
    <w:rsid w:val="761C4C9E"/>
    <w:rsid w:val="762F0E50"/>
    <w:rsid w:val="76944F4E"/>
    <w:rsid w:val="76C70431"/>
    <w:rsid w:val="770D444E"/>
    <w:rsid w:val="772F3DC9"/>
    <w:rsid w:val="774A164B"/>
    <w:rsid w:val="77636A3E"/>
    <w:rsid w:val="779B400E"/>
    <w:rsid w:val="77AA49FE"/>
    <w:rsid w:val="77DA2E34"/>
    <w:rsid w:val="77E27B4B"/>
    <w:rsid w:val="78012883"/>
    <w:rsid w:val="7820118F"/>
    <w:rsid w:val="782557C0"/>
    <w:rsid w:val="78993764"/>
    <w:rsid w:val="78D3343E"/>
    <w:rsid w:val="790D6133"/>
    <w:rsid w:val="79202509"/>
    <w:rsid w:val="79766B8D"/>
    <w:rsid w:val="79EB30D7"/>
    <w:rsid w:val="7A2D13ED"/>
    <w:rsid w:val="7A762851"/>
    <w:rsid w:val="7AF12EF3"/>
    <w:rsid w:val="7B202E8E"/>
    <w:rsid w:val="7B425BA2"/>
    <w:rsid w:val="7B875081"/>
    <w:rsid w:val="7B960B33"/>
    <w:rsid w:val="7BEE2A44"/>
    <w:rsid w:val="7CD62B66"/>
    <w:rsid w:val="7CE00EED"/>
    <w:rsid w:val="7D5E0064"/>
    <w:rsid w:val="7D8B70AB"/>
    <w:rsid w:val="7D9814E7"/>
    <w:rsid w:val="7DD15602"/>
    <w:rsid w:val="7DE40569"/>
    <w:rsid w:val="7DF509C8"/>
    <w:rsid w:val="7E13070D"/>
    <w:rsid w:val="7E301A00"/>
    <w:rsid w:val="7E3D3786"/>
    <w:rsid w:val="7E474901"/>
    <w:rsid w:val="7E8807F6"/>
    <w:rsid w:val="7E8C3C14"/>
    <w:rsid w:val="7EC16994"/>
    <w:rsid w:val="7EEA1B81"/>
    <w:rsid w:val="7F1C3D32"/>
    <w:rsid w:val="7F3B68AE"/>
    <w:rsid w:val="7F522424"/>
    <w:rsid w:val="7F55746A"/>
    <w:rsid w:val="7FF6367F"/>
    <w:rsid w:val="FFF58B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1"/>
    <w:pPr>
      <w:ind w:left="639" w:hanging="399"/>
      <w:outlineLvl w:val="1"/>
    </w:pPr>
    <w:rPr>
      <w:rFonts w:ascii="黑体" w:hAnsi="黑体" w:eastAsia="黑体" w:cs="黑体"/>
      <w:b/>
      <w:bCs/>
      <w:sz w:val="32"/>
      <w:szCs w:val="32"/>
      <w:lang w:val="zh-CN" w:eastAsia="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Body Text Indent"/>
    <w:basedOn w:val="1"/>
    <w:unhideWhenUsed/>
    <w:qFormat/>
    <w:uiPriority w:val="99"/>
    <w:pPr>
      <w:widowControl/>
      <w:spacing w:line="640" w:lineRule="exact"/>
      <w:ind w:firstLine="640" w:firstLineChars="200"/>
    </w:pPr>
    <w:rPr>
      <w:rFonts w:eastAsia="仿宋_GB2312"/>
      <w:kern w:val="0"/>
      <w:sz w:val="32"/>
      <w:szCs w:val="32"/>
    </w:rPr>
  </w:style>
  <w:style w:type="paragraph" w:styleId="6">
    <w:name w:val="footer"/>
    <w:basedOn w:val="1"/>
    <w:qFormat/>
    <w:uiPriority w:val="0"/>
    <w:pPr>
      <w:tabs>
        <w:tab w:val="center" w:pos="4140"/>
        <w:tab w:val="right" w:pos="8300"/>
      </w:tabs>
      <w:snapToGrid w:val="0"/>
      <w:jc w:val="left"/>
    </w:pPr>
    <w:rPr>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next w:val="1"/>
    <w:qFormat/>
    <w:uiPriority w:val="0"/>
    <w:pPr>
      <w:spacing w:before="100" w:beforeAutospacing="1"/>
      <w:ind w:firstLine="420"/>
    </w:pPr>
    <w:rPr>
      <w:rFonts w:ascii="Times New Roman" w:hAnsi="Times New Roman"/>
    </w:rPr>
  </w:style>
  <w:style w:type="character" w:styleId="12">
    <w:name w:val="Strong"/>
    <w:basedOn w:val="11"/>
    <w:qFormat/>
    <w:uiPriority w:val="0"/>
    <w:rPr>
      <w:b/>
    </w:rPr>
  </w:style>
  <w:style w:type="paragraph" w:customStyle="1" w:styleId="13">
    <w:name w:val="标题 11"/>
    <w:basedOn w:val="1"/>
    <w:qFormat/>
    <w:uiPriority w:val="0"/>
    <w:pPr>
      <w:spacing w:before="100" w:beforeAutospacing="1" w:after="100" w:afterAutospacing="1"/>
      <w:jc w:val="left"/>
      <w:outlineLvl w:val="0"/>
    </w:pPr>
    <w:rPr>
      <w:rFonts w:hint="eastAsia" w:ascii="宋体" w:hAnsi="宋体" w:eastAsia="宋体"/>
      <w:b/>
      <w:bCs/>
      <w:kern w:val="44"/>
      <w:sz w:val="48"/>
      <w:szCs w:val="48"/>
      <w:lang w:val="en-US" w:eastAsia="zh-CN"/>
    </w:rPr>
  </w:style>
  <w:style w:type="character" w:customStyle="1" w:styleId="14">
    <w:name w:val="默认段落字体1"/>
    <w:qFormat/>
    <w:uiPriority w:val="0"/>
  </w:style>
  <w:style w:type="table" w:customStyle="1" w:styleId="15">
    <w:name w:val="普通表格1"/>
    <w:qFormat/>
    <w:uiPriority w:val="0"/>
  </w:style>
  <w:style w:type="paragraph" w:customStyle="1" w:styleId="16">
    <w:name w:val="正文文本缩进1"/>
    <w:basedOn w:val="1"/>
    <w:qFormat/>
    <w:uiPriority w:val="0"/>
    <w:pPr>
      <w:widowControl/>
      <w:spacing w:line="640" w:lineRule="exact"/>
      <w:ind w:firstLine="640" w:firstLineChars="200"/>
    </w:pPr>
    <w:rPr>
      <w:rFonts w:eastAsia="仿宋_GB2312"/>
      <w:kern w:val="0"/>
      <w:sz w:val="32"/>
      <w:szCs w:val="32"/>
    </w:rPr>
  </w:style>
  <w:style w:type="paragraph" w:customStyle="1" w:styleId="17">
    <w:name w:val="页脚1"/>
    <w:basedOn w:val="1"/>
    <w:qFormat/>
    <w:uiPriority w:val="0"/>
    <w:pPr>
      <w:tabs>
        <w:tab w:val="center" w:pos="4140"/>
        <w:tab w:val="right" w:pos="8300"/>
      </w:tabs>
      <w:snapToGrid w:val="0"/>
      <w:jc w:val="left"/>
    </w:pPr>
    <w:rPr>
      <w:kern w:val="0"/>
      <w:sz w:val="18"/>
      <w:szCs w:val="18"/>
    </w:rPr>
  </w:style>
  <w:style w:type="paragraph" w:customStyle="1" w:styleId="18">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9">
    <w:name w:val="正文首行缩进 21"/>
    <w:basedOn w:val="16"/>
    <w:qFormat/>
    <w:uiPriority w:val="0"/>
    <w:pPr>
      <w:spacing w:before="100" w:beforeAutospacing="1"/>
      <w:ind w:firstLine="420"/>
    </w:pPr>
    <w:rPr>
      <w:rFonts w:ascii="Times New Roman" w:hAnsi="Times New Roman"/>
    </w:rPr>
  </w:style>
  <w:style w:type="character" w:customStyle="1" w:styleId="20">
    <w:name w:val="要点1"/>
    <w:basedOn w:val="14"/>
    <w:qFormat/>
    <w:uiPriority w:val="0"/>
    <w:rPr>
      <w:b/>
    </w:rPr>
  </w:style>
  <w:style w:type="character" w:customStyle="1" w:styleId="21">
    <w:name w:val="NormalCharacter"/>
    <w:qFormat/>
    <w:uiPriority w:val="0"/>
    <w:rPr>
      <w:rFonts w:ascii="Calibri" w:hAnsi="Calibri"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2550</Words>
  <Characters>2568</Characters>
  <Lines>0</Lines>
  <Paragraphs>31</Paragraphs>
  <TotalTime>44</TotalTime>
  <ScaleCrop>false</ScaleCrop>
  <LinksUpToDate>false</LinksUpToDate>
  <CharactersWithSpaces>2586</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2024-11-12T17:29:00Z</dcterms:created>
  <dc:creator>WPS Office</dc:creator>
  <cp:lastModifiedBy>bytydjd</cp:lastModifiedBy>
  <cp:lastPrinted>2026-03-26T10:54:00Z</cp:lastPrinted>
  <dcterms:modified xsi:type="dcterms:W3CDTF">2026-03-31T10:10:33Z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556F53217318D237192DCB69A2B63653_43</vt:lpwstr>
  </property>
  <property fmtid="{D5CDD505-2E9C-101B-9397-08002B2CF9AE}" pid="3" name="KSOProductBuildVer">
    <vt:lpwstr>2052-12.1.2.24730</vt:lpwstr>
  </property>
  <property fmtid="{D5CDD505-2E9C-101B-9397-08002B2CF9AE}" pid="4" name="KSOTemplateDocerSaveRecord">
    <vt:lpwstr>eyJoZGlkIjoiM2NhYjc5ZWI2OGY4NWUwYzI2MTk5YjQ0NWZkMGM3ZDQiLCJ1c2VySWQiOiI0NzM3NjYxMjcifQ==</vt:lpwstr>
  </property>
</Properties>
</file>